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E5C" w:rsidRPr="00E72E5C" w:rsidRDefault="00910A63" w:rsidP="00E72E5C">
      <w:pPr>
        <w:pStyle w:val="Kopfzeile"/>
        <w:tabs>
          <w:tab w:val="clear" w:pos="4536"/>
          <w:tab w:val="clear" w:pos="9072"/>
        </w:tabs>
        <w:snapToGrid w:val="0"/>
        <w:jc w:val="both"/>
        <w:rPr>
          <w:rFonts w:cs="Arial"/>
          <w:b/>
          <w:szCs w:val="24"/>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-635</wp:posOffset>
            </wp:positionV>
            <wp:extent cx="2087880" cy="800100"/>
            <wp:effectExtent l="0" t="0" r="7620" b="0"/>
            <wp:wrapNone/>
            <wp:docPr id="2" name="Grafik 2" descr="C:\Users\Heike\AppData\Local\Microsoft\Windows\INetCache\Content.Word\NEU_Promo-Logo.jpeg"/>
            <wp:cNvGraphicFramePr/>
            <a:graphic xmlns:a="http://schemas.openxmlformats.org/drawingml/2006/main">
              <a:graphicData uri="http://schemas.openxmlformats.org/drawingml/2006/picture">
                <pic:pic xmlns:pic="http://schemas.openxmlformats.org/drawingml/2006/picture">
                  <pic:nvPicPr>
                    <pic:cNvPr id="2" name="Grafik 2" descr="C:\Users\Heike\AppData\Local\Microsoft\Windows\INetCache\Content.Word\NEU_Promo-Logo.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E5C" w:rsidRPr="00E72E5C" w:rsidRDefault="00E72E5C" w:rsidP="00E72E5C">
      <w:pPr>
        <w:pStyle w:val="Kopfzeile"/>
        <w:tabs>
          <w:tab w:val="clear" w:pos="4536"/>
          <w:tab w:val="clear" w:pos="9072"/>
        </w:tabs>
        <w:snapToGrid w:val="0"/>
        <w:jc w:val="both"/>
        <w:rPr>
          <w:rFonts w:cs="Arial"/>
          <w:b/>
          <w:szCs w:val="24"/>
        </w:rPr>
      </w:pPr>
      <w:r w:rsidRPr="00E72E5C">
        <w:rPr>
          <w:rFonts w:cs="Arial"/>
          <w:b/>
          <w:szCs w:val="24"/>
        </w:rPr>
        <w:t>Carl Warrlich GmbH</w:t>
      </w:r>
    </w:p>
    <w:p w:rsidR="00E72E5C" w:rsidRDefault="00E72E5C" w:rsidP="00E72E5C">
      <w:pPr>
        <w:pStyle w:val="Kopfzeile"/>
        <w:tabs>
          <w:tab w:val="clear" w:pos="4536"/>
          <w:tab w:val="clear" w:pos="9072"/>
        </w:tabs>
        <w:snapToGrid w:val="0"/>
        <w:jc w:val="both"/>
        <w:rPr>
          <w:rFonts w:cs="Arial"/>
          <w:sz w:val="18"/>
          <w:szCs w:val="1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40"/>
          <w:szCs w:val="40"/>
        </w:rPr>
      </w:pPr>
      <w:r w:rsidRPr="00030304">
        <w:rPr>
          <w:rFonts w:asciiTheme="minorHAnsi" w:hAnsiTheme="minorHAnsi" w:cstheme="minorHAnsi"/>
          <w:sz w:val="40"/>
          <w:szCs w:val="40"/>
        </w:rPr>
        <w:t>Presse-Mitteilung</w:t>
      </w:r>
      <w:r w:rsidR="0038728C">
        <w:rPr>
          <w:rFonts w:asciiTheme="minorHAnsi" w:hAnsiTheme="minorHAnsi" w:cstheme="minorHAnsi"/>
          <w:sz w:val="40"/>
          <w:szCs w:val="40"/>
        </w:rPr>
        <w:t xml:space="preserve"> </w:t>
      </w:r>
      <w:r w:rsidR="00261C58">
        <w:rPr>
          <w:rFonts w:asciiTheme="minorHAnsi" w:hAnsiTheme="minorHAnsi" w:cstheme="minorHAnsi"/>
          <w:sz w:val="40"/>
          <w:szCs w:val="40"/>
        </w:rPr>
        <w:t>7</w:t>
      </w:r>
      <w:r w:rsidR="0038728C">
        <w:rPr>
          <w:rFonts w:asciiTheme="minorHAnsi" w:hAnsiTheme="minorHAnsi" w:cstheme="minorHAnsi"/>
          <w:sz w:val="40"/>
          <w:szCs w:val="40"/>
        </w:rPr>
        <w:t>/2018</w:t>
      </w: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E72E5C" w:rsidRPr="00030304" w:rsidRDefault="00E72E5C" w:rsidP="00E72E5C">
      <w:pPr>
        <w:pStyle w:val="Kopfzeile"/>
        <w:tabs>
          <w:tab w:val="clear" w:pos="4536"/>
          <w:tab w:val="clear" w:pos="9072"/>
        </w:tabs>
        <w:snapToGrid w:val="0"/>
        <w:jc w:val="both"/>
        <w:rPr>
          <w:rFonts w:asciiTheme="minorHAnsi" w:hAnsiTheme="minorHAnsi" w:cstheme="minorHAnsi"/>
          <w:sz w:val="28"/>
          <w:szCs w:val="28"/>
        </w:rPr>
      </w:pPr>
    </w:p>
    <w:p w:rsidR="0038728C" w:rsidRPr="00A84898" w:rsidRDefault="00664883" w:rsidP="0038728C">
      <w:pPr>
        <w:pStyle w:val="Kopfzeile"/>
        <w:tabs>
          <w:tab w:val="clear" w:pos="4536"/>
          <w:tab w:val="clear" w:pos="9072"/>
        </w:tabs>
        <w:snapToGrid w:val="0"/>
        <w:jc w:val="both"/>
        <w:rPr>
          <w:rFonts w:asciiTheme="minorHAnsi" w:hAnsiTheme="minorHAnsi" w:cstheme="minorHAnsi"/>
          <w:sz w:val="22"/>
          <w:szCs w:val="22"/>
        </w:rPr>
      </w:pPr>
      <w:r>
        <w:rPr>
          <w:rFonts w:asciiTheme="minorHAnsi" w:hAnsiTheme="minorHAnsi" w:cstheme="minorHAnsi"/>
          <w:szCs w:val="24"/>
        </w:rPr>
        <w:tab/>
        <w:t xml:space="preserve">    </w:t>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38728C">
        <w:rPr>
          <w:rFonts w:asciiTheme="minorHAnsi" w:hAnsiTheme="minorHAnsi" w:cstheme="minorHAnsi"/>
          <w:szCs w:val="24"/>
        </w:rPr>
        <w:tab/>
      </w:r>
      <w:r w:rsidR="0097073D">
        <w:rPr>
          <w:rFonts w:asciiTheme="minorHAnsi" w:hAnsiTheme="minorHAnsi" w:cstheme="minorHAnsi"/>
          <w:szCs w:val="24"/>
        </w:rPr>
        <w:t xml:space="preserve">     </w:t>
      </w:r>
      <w:r w:rsidR="0038728C">
        <w:rPr>
          <w:rFonts w:asciiTheme="minorHAnsi" w:hAnsiTheme="minorHAnsi" w:cstheme="minorHAnsi"/>
          <w:sz w:val="22"/>
          <w:szCs w:val="22"/>
        </w:rPr>
        <w:t xml:space="preserve">Treffurt, den </w:t>
      </w:r>
      <w:r w:rsidR="008C135C">
        <w:rPr>
          <w:rFonts w:asciiTheme="minorHAnsi" w:hAnsiTheme="minorHAnsi" w:cstheme="minorHAnsi"/>
          <w:sz w:val="22"/>
          <w:szCs w:val="22"/>
        </w:rPr>
        <w:t>6</w:t>
      </w:r>
      <w:bookmarkStart w:id="0" w:name="_GoBack"/>
      <w:bookmarkEnd w:id="0"/>
      <w:r w:rsidR="0097073D">
        <w:rPr>
          <w:rFonts w:asciiTheme="minorHAnsi" w:hAnsiTheme="minorHAnsi" w:cstheme="minorHAnsi"/>
          <w:sz w:val="22"/>
          <w:szCs w:val="22"/>
        </w:rPr>
        <w:t>. November</w:t>
      </w:r>
      <w:r w:rsidR="00F668FF">
        <w:rPr>
          <w:rFonts w:asciiTheme="minorHAnsi" w:hAnsiTheme="minorHAnsi" w:cstheme="minorHAnsi"/>
          <w:sz w:val="22"/>
          <w:szCs w:val="22"/>
        </w:rPr>
        <w:t xml:space="preserve"> </w:t>
      </w:r>
      <w:r w:rsidR="0038728C">
        <w:rPr>
          <w:rFonts w:asciiTheme="minorHAnsi" w:hAnsiTheme="minorHAnsi" w:cstheme="minorHAnsi"/>
          <w:sz w:val="22"/>
          <w:szCs w:val="22"/>
        </w:rPr>
        <w:t>2018</w:t>
      </w:r>
    </w:p>
    <w:p w:rsidR="0038728C" w:rsidRDefault="0038728C" w:rsidP="0038728C">
      <w:pPr>
        <w:pStyle w:val="Kopfzeile"/>
        <w:tabs>
          <w:tab w:val="clear" w:pos="4536"/>
          <w:tab w:val="clear" w:pos="9072"/>
        </w:tabs>
        <w:snapToGrid w:val="0"/>
        <w:jc w:val="both"/>
        <w:rPr>
          <w:rFonts w:cs="Arial"/>
          <w:szCs w:val="24"/>
        </w:rPr>
      </w:pPr>
    </w:p>
    <w:p w:rsidR="0038728C" w:rsidRDefault="0038728C" w:rsidP="0038728C">
      <w:pPr>
        <w:pStyle w:val="Kopfzeile"/>
        <w:tabs>
          <w:tab w:val="clear" w:pos="4536"/>
          <w:tab w:val="clear" w:pos="9072"/>
        </w:tabs>
        <w:snapToGrid w:val="0"/>
        <w:jc w:val="both"/>
        <w:rPr>
          <w:rFonts w:cs="Arial"/>
          <w:szCs w:val="24"/>
        </w:rPr>
      </w:pPr>
    </w:p>
    <w:p w:rsidR="00D57500" w:rsidRDefault="00D57500" w:rsidP="00D57500">
      <w:pPr>
        <w:pStyle w:val="Kopfzeile"/>
        <w:tabs>
          <w:tab w:val="left" w:pos="708"/>
        </w:tabs>
        <w:snapToGrid w:val="0"/>
        <w:jc w:val="both"/>
        <w:rPr>
          <w:rFonts w:asciiTheme="minorHAnsi" w:hAnsiTheme="minorHAnsi" w:cstheme="minorHAnsi"/>
          <w:sz w:val="22"/>
          <w:szCs w:val="22"/>
        </w:rPr>
      </w:pPr>
    </w:p>
    <w:p w:rsidR="00D339AB" w:rsidRDefault="00D339AB" w:rsidP="00D57500">
      <w:pPr>
        <w:pStyle w:val="Kopfzeile"/>
        <w:tabs>
          <w:tab w:val="left" w:pos="708"/>
        </w:tabs>
        <w:snapToGrid w:val="0"/>
        <w:jc w:val="both"/>
        <w:rPr>
          <w:rFonts w:asciiTheme="minorHAnsi" w:hAnsiTheme="minorHAnsi" w:cstheme="minorHAnsi"/>
          <w:sz w:val="22"/>
          <w:szCs w:val="22"/>
        </w:rPr>
      </w:pPr>
    </w:p>
    <w:p w:rsidR="00210D4F" w:rsidRDefault="00210D4F" w:rsidP="00D57500">
      <w:pPr>
        <w:pStyle w:val="Kopfzeile"/>
        <w:tabs>
          <w:tab w:val="left" w:pos="708"/>
        </w:tabs>
        <w:snapToGrid w:val="0"/>
        <w:jc w:val="both"/>
        <w:rPr>
          <w:rFonts w:asciiTheme="minorHAnsi" w:hAnsiTheme="minorHAnsi" w:cstheme="minorHAnsi"/>
          <w:sz w:val="22"/>
          <w:szCs w:val="22"/>
        </w:rPr>
      </w:pPr>
    </w:p>
    <w:p w:rsidR="00D57500" w:rsidRDefault="00D57500" w:rsidP="00D57500">
      <w:pPr>
        <w:pStyle w:val="Kopfzeile"/>
        <w:tabs>
          <w:tab w:val="left" w:pos="708"/>
        </w:tabs>
        <w:snapToGrid w:val="0"/>
        <w:jc w:val="both"/>
        <w:rPr>
          <w:rFonts w:asciiTheme="minorHAnsi" w:hAnsiTheme="minorHAnsi" w:cstheme="minorHAnsi"/>
          <w:sz w:val="22"/>
          <w:szCs w:val="22"/>
        </w:rPr>
      </w:pPr>
      <w:r>
        <w:rPr>
          <w:rFonts w:asciiTheme="minorHAnsi" w:hAnsiTheme="minorHAnsi" w:cstheme="minorHAnsi"/>
          <w:sz w:val="22"/>
          <w:szCs w:val="22"/>
        </w:rPr>
        <w:t>Carl Warrlich GmbH:</w:t>
      </w:r>
    </w:p>
    <w:p w:rsidR="005B41E5" w:rsidRDefault="00B13A78" w:rsidP="00B13A78">
      <w:pPr>
        <w:snapToGrid w:val="0"/>
        <w:spacing w:line="300" w:lineRule="atLeast"/>
        <w:ind w:right="58"/>
        <w:jc w:val="both"/>
        <w:rPr>
          <w:rFonts w:cstheme="minorHAnsi"/>
          <w:b/>
          <w:iCs/>
        </w:rPr>
      </w:pPr>
      <w:r w:rsidRPr="005B41E5">
        <w:rPr>
          <w:rFonts w:cs="Arial"/>
          <w:b/>
          <w:iCs/>
        </w:rPr>
        <w:t>FLAMAX</w:t>
      </w:r>
      <w:r w:rsidRPr="005B41E5">
        <w:rPr>
          <w:rFonts w:cstheme="minorHAnsi"/>
          <w:b/>
          <w:iCs/>
        </w:rPr>
        <w:t>™</w:t>
      </w:r>
      <w:r w:rsidR="00261C58" w:rsidRPr="005B41E5">
        <w:rPr>
          <w:rFonts w:cstheme="minorHAnsi"/>
          <w:b/>
          <w:iCs/>
        </w:rPr>
        <w:t xml:space="preserve"> Anzündgel</w:t>
      </w:r>
      <w:r w:rsidR="005B41E5">
        <w:rPr>
          <w:rFonts w:cstheme="minorHAnsi"/>
          <w:b/>
          <w:iCs/>
        </w:rPr>
        <w:t>: Sauber, bewährt und zuverlässig!</w:t>
      </w:r>
    </w:p>
    <w:p w:rsidR="005B41E5" w:rsidRDefault="005B41E5" w:rsidP="00B13A78">
      <w:pPr>
        <w:snapToGrid w:val="0"/>
        <w:spacing w:line="300" w:lineRule="atLeast"/>
        <w:ind w:right="58"/>
        <w:jc w:val="both"/>
        <w:rPr>
          <w:rFonts w:ascii="Calibri" w:hAnsi="Calibri" w:cs="Calibri"/>
          <w:iCs/>
        </w:rPr>
      </w:pPr>
      <w:r>
        <w:rPr>
          <w:rFonts w:ascii="Calibri" w:hAnsi="Calibri" w:cs="Calibri"/>
          <w:iCs/>
        </w:rPr>
        <w:t xml:space="preserve">Umsatzsichere Schnelldreher am POS sind für den Handel immer eine </w:t>
      </w:r>
      <w:r w:rsidR="00D339AB">
        <w:rPr>
          <w:rFonts w:ascii="Calibri" w:hAnsi="Calibri" w:cs="Calibri"/>
          <w:iCs/>
        </w:rPr>
        <w:t>gute</w:t>
      </w:r>
      <w:r>
        <w:rPr>
          <w:rFonts w:ascii="Calibri" w:hAnsi="Calibri" w:cs="Calibri"/>
          <w:iCs/>
        </w:rPr>
        <w:t xml:space="preserve"> Wahl. Zu den Favoriten zählen Produkte, die bei Verbrauchern beliebt sind, zuverlässig funktionieren und keine personalintensive Beratung erfordern.  </w:t>
      </w:r>
    </w:p>
    <w:p w:rsidR="00D339AB" w:rsidRDefault="00D339AB" w:rsidP="00B13A78">
      <w:pPr>
        <w:snapToGrid w:val="0"/>
        <w:spacing w:line="300" w:lineRule="atLeast"/>
        <w:ind w:right="58"/>
        <w:jc w:val="both"/>
        <w:rPr>
          <w:rFonts w:ascii="Calibri" w:hAnsi="Calibri" w:cs="Calibri"/>
          <w:iCs/>
        </w:rPr>
      </w:pPr>
      <w:r>
        <w:rPr>
          <w:rFonts w:ascii="Calibri" w:hAnsi="Calibri" w:cs="Calibri"/>
          <w:iCs/>
        </w:rPr>
        <w:t xml:space="preserve">Wenn es um das Thema Kaminanzünden geht, ist der </w:t>
      </w:r>
      <w:r w:rsidR="00394962">
        <w:rPr>
          <w:rFonts w:ascii="Calibri" w:hAnsi="Calibri" w:cs="Calibri"/>
          <w:iCs/>
        </w:rPr>
        <w:t>Umsatzgarant</w:t>
      </w:r>
      <w:r>
        <w:rPr>
          <w:rFonts w:ascii="Calibri" w:hAnsi="Calibri" w:cs="Calibri"/>
          <w:iCs/>
        </w:rPr>
        <w:t xml:space="preserve"> für die laufende Wintersaison das FLAMAX ™Anzündgel aus dem Hause der Carl Warrlich GmbH. Dieser</w:t>
      </w:r>
      <w:r w:rsidR="005B41E5">
        <w:rPr>
          <w:rFonts w:ascii="Calibri" w:hAnsi="Calibri" w:cs="Calibri"/>
          <w:iCs/>
        </w:rPr>
        <w:t xml:space="preserve"> Dauerbrenner</w:t>
      </w:r>
      <w:r>
        <w:rPr>
          <w:rFonts w:ascii="Calibri" w:hAnsi="Calibri" w:cs="Calibri"/>
          <w:iCs/>
        </w:rPr>
        <w:t xml:space="preserve"> funktioniert sauber, bewährt, zuverlässig und noch dazu absolut sicher. Denn mit diesem Anzündgel lässt sich der Kamin ruß</w:t>
      </w:r>
      <w:r w:rsidR="005B41E5">
        <w:rPr>
          <w:rFonts w:ascii="Calibri" w:hAnsi="Calibri" w:cs="Calibri"/>
          <w:iCs/>
        </w:rPr>
        <w:t>frei und ohne Angst vor gefährlichen Verpuffungen entzünden</w:t>
      </w:r>
      <w:r>
        <w:rPr>
          <w:rFonts w:ascii="Calibri" w:hAnsi="Calibri" w:cs="Calibri"/>
          <w:iCs/>
        </w:rPr>
        <w:t xml:space="preserve">. </w:t>
      </w:r>
      <w:r w:rsidR="005B41E5">
        <w:rPr>
          <w:rFonts w:ascii="Calibri" w:hAnsi="Calibri" w:cs="Calibri"/>
          <w:iCs/>
        </w:rPr>
        <w:t xml:space="preserve"> </w:t>
      </w:r>
    </w:p>
    <w:p w:rsidR="00D339AB" w:rsidRDefault="00D339AB" w:rsidP="00210D4F">
      <w:pPr>
        <w:snapToGrid w:val="0"/>
        <w:spacing w:line="300" w:lineRule="atLeast"/>
        <w:ind w:right="58"/>
        <w:jc w:val="both"/>
        <w:rPr>
          <w:rFonts w:ascii="Calibri" w:hAnsi="Calibri" w:cs="Calibri"/>
          <w:iCs/>
        </w:rPr>
      </w:pPr>
      <w:r>
        <w:rPr>
          <w:rFonts w:ascii="Calibri" w:hAnsi="Calibri" w:cs="Calibri"/>
          <w:iCs/>
        </w:rPr>
        <w:t>Die</w:t>
      </w:r>
      <w:r w:rsidR="005B41E5">
        <w:rPr>
          <w:rFonts w:ascii="Calibri" w:hAnsi="Calibri" w:cs="Calibri"/>
          <w:iCs/>
        </w:rPr>
        <w:t xml:space="preserve"> weiße, pastöse Creme </w:t>
      </w:r>
      <w:r>
        <w:rPr>
          <w:rFonts w:ascii="Calibri" w:hAnsi="Calibri" w:cs="Calibri"/>
          <w:iCs/>
        </w:rPr>
        <w:t>„Made in Germany“</w:t>
      </w:r>
      <w:r w:rsidR="005B41E5">
        <w:rPr>
          <w:rFonts w:ascii="Calibri" w:hAnsi="Calibri" w:cs="Calibri"/>
          <w:iCs/>
        </w:rPr>
        <w:t xml:space="preserve"> besteht aus hochwertigem N-Paraffin und ist in der Handhabung völlig ungefährlich. Aus einer Ein-Liter-Flasche lässt sich das Gel bequem auftragen und sicher anzünden. Es zündet langsam an, erst nach und nach wird das Holz durchtränkt und entflammt. Die pastöse Konsistenz des FLAMAX ™Anzündgels verhindert zudem ein Auslaufen beim versehentlichen Umfallen der Flasche und reduziert die Gefahr des Verschluckens durch Kinder enorm. Der Anzünder</w:t>
      </w:r>
      <w:r>
        <w:rPr>
          <w:rFonts w:ascii="Calibri" w:hAnsi="Calibri" w:cs="Calibri"/>
          <w:iCs/>
        </w:rPr>
        <w:t xml:space="preserve"> in Premium-Qualität</w:t>
      </w:r>
      <w:r w:rsidR="005B41E5">
        <w:rPr>
          <w:rFonts w:ascii="Calibri" w:hAnsi="Calibri" w:cs="Calibri"/>
          <w:iCs/>
        </w:rPr>
        <w:t xml:space="preserve">, der vom TÜV geprüft und nach DIN EN zertifiziert ist, verbrennt zudem ganz ohne Geruch, was im Wohnraum bei geschlossenen Fenstern in der kalten Jahreszeit auch dringend erforderlich ist. </w:t>
      </w:r>
    </w:p>
    <w:p w:rsidR="00D57500" w:rsidRDefault="00394962" w:rsidP="00210D4F">
      <w:pPr>
        <w:snapToGrid w:val="0"/>
        <w:spacing w:line="300" w:lineRule="atLeast"/>
        <w:ind w:right="58"/>
        <w:jc w:val="both"/>
        <w:rPr>
          <w:rFonts w:cs="Arial"/>
          <w:iCs/>
        </w:rPr>
      </w:pPr>
      <w:r>
        <w:rPr>
          <w:rFonts w:ascii="Calibri" w:hAnsi="Calibri" w:cs="Calibri"/>
          <w:iCs/>
        </w:rPr>
        <w:t xml:space="preserve">In den Handel kommt die 1000 Milliliter-Flasche in Verpackungseinheiten zu 6 Stück, 140 Stück oder 342 Stück.             </w:t>
      </w:r>
      <w:r w:rsidR="00D339AB">
        <w:rPr>
          <w:rFonts w:ascii="Calibri" w:hAnsi="Calibri" w:cs="Calibri"/>
          <w:iCs/>
        </w:rPr>
        <w:t xml:space="preserve">                                                                                                                                  </w:t>
      </w:r>
      <w:r w:rsidR="00B13A78">
        <w:rPr>
          <w:rFonts w:cstheme="minorHAnsi"/>
          <w:iCs/>
          <w:szCs w:val="24"/>
        </w:rPr>
        <w:t xml:space="preserve"> </w:t>
      </w:r>
      <w:r w:rsidR="00D57500">
        <w:rPr>
          <w:rFonts w:cs="Arial"/>
          <w:iCs/>
        </w:rPr>
        <w:t xml:space="preserve"> (Warrlich)</w:t>
      </w:r>
    </w:p>
    <w:p w:rsidR="006B21F5" w:rsidRDefault="006B21F5" w:rsidP="00D57500">
      <w:pPr>
        <w:spacing w:line="320" w:lineRule="atLeast"/>
        <w:ind w:right="58"/>
        <w:jc w:val="both"/>
        <w:rPr>
          <w:rFonts w:cs="Arial"/>
          <w:iCs/>
        </w:rPr>
      </w:pPr>
    </w:p>
    <w:p w:rsidR="00487E6C" w:rsidRDefault="00487E6C" w:rsidP="00487E6C">
      <w:pPr>
        <w:spacing w:line="300" w:lineRule="atLeast"/>
        <w:jc w:val="both"/>
        <w:rPr>
          <w:rFonts w:ascii="Calibri" w:eastAsia="Calibri" w:hAnsi="Calibri" w:cs="Arial"/>
        </w:rPr>
      </w:pPr>
      <w:r w:rsidRPr="00DD1E3B">
        <w:rPr>
          <w:rFonts w:ascii="Calibri" w:eastAsia="Calibri" w:hAnsi="Calibri" w:cs="Arial"/>
        </w:rPr>
        <w:t>Mehr Inf</w:t>
      </w:r>
      <w:r>
        <w:rPr>
          <w:rFonts w:ascii="Calibri" w:eastAsia="Calibri" w:hAnsi="Calibri" w:cs="Arial"/>
        </w:rPr>
        <w:t xml:space="preserve">ormationen unter </w:t>
      </w:r>
      <w:hyperlink r:id="rId8" w:history="1">
        <w:r w:rsidRPr="00997853">
          <w:rPr>
            <w:rStyle w:val="Hyperlink"/>
            <w:rFonts w:ascii="Calibri" w:eastAsia="Calibri" w:hAnsi="Calibri" w:cs="Arial"/>
          </w:rPr>
          <w:t>www.warrlich.eu</w:t>
        </w:r>
      </w:hyperlink>
    </w:p>
    <w:p w:rsidR="000365CF" w:rsidRDefault="000365CF" w:rsidP="00D57500">
      <w:pPr>
        <w:spacing w:line="320" w:lineRule="atLeast"/>
        <w:ind w:right="58"/>
        <w:jc w:val="both"/>
        <w:rPr>
          <w:rFonts w:cs="Arial"/>
          <w:iCs/>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snapToGrid w:val="0"/>
        <w:spacing w:line="300" w:lineRule="atLeast"/>
        <w:ind w:right="58"/>
        <w:jc w:val="both"/>
        <w:rPr>
          <w:rFonts w:ascii="Calibri" w:eastAsia="Calibri" w:hAnsi="Calibri" w:cs="Arial"/>
          <w:iCs/>
        </w:rPr>
      </w:pPr>
    </w:p>
    <w:p w:rsidR="00D57500" w:rsidRDefault="00D57500" w:rsidP="00D57500">
      <w:pPr>
        <w:pStyle w:val="Kopfzeile"/>
        <w:tabs>
          <w:tab w:val="left" w:pos="708"/>
        </w:tabs>
        <w:snapToGrid w:val="0"/>
        <w:jc w:val="both"/>
        <w:rPr>
          <w:rFonts w:cs="Arial"/>
          <w:sz w:val="22"/>
          <w:szCs w:val="22"/>
        </w:rPr>
      </w:pPr>
    </w:p>
    <w:p w:rsidR="00D339AB" w:rsidRDefault="00D339AB" w:rsidP="00D57500">
      <w:pPr>
        <w:pStyle w:val="Kopfzeile"/>
        <w:tabs>
          <w:tab w:val="left" w:pos="708"/>
        </w:tabs>
        <w:snapToGrid w:val="0"/>
        <w:jc w:val="both"/>
        <w:rPr>
          <w:rFonts w:cs="Arial"/>
          <w:sz w:val="22"/>
          <w:szCs w:val="22"/>
        </w:rPr>
      </w:pPr>
    </w:p>
    <w:p w:rsidR="00D339AB" w:rsidRDefault="00D339AB" w:rsidP="00D57500">
      <w:pPr>
        <w:pStyle w:val="Kopfzeile"/>
        <w:tabs>
          <w:tab w:val="left" w:pos="708"/>
        </w:tabs>
        <w:snapToGrid w:val="0"/>
        <w:jc w:val="both"/>
        <w:rPr>
          <w:rFonts w:cs="Arial"/>
          <w:sz w:val="22"/>
          <w:szCs w:val="22"/>
        </w:rPr>
      </w:pPr>
    </w:p>
    <w:p w:rsidR="00D339AB" w:rsidRDefault="00D339AB"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339AB" w:rsidP="00D57500">
      <w:pPr>
        <w:pStyle w:val="Kopfzeile"/>
        <w:tabs>
          <w:tab w:val="left" w:pos="708"/>
        </w:tabs>
        <w:snapToGrid w:val="0"/>
        <w:jc w:val="both"/>
        <w:rPr>
          <w:rFonts w:cs="Arial"/>
          <w:sz w:val="22"/>
          <w:szCs w:val="22"/>
        </w:rPr>
      </w:pPr>
      <w:r>
        <w:rPr>
          <w:noProof/>
          <w:color w:val="000000"/>
        </w:rPr>
        <w:drawing>
          <wp:anchor distT="0" distB="0" distL="114300" distR="114300" simplePos="0" relativeHeight="251671552" behindDoc="0" locked="0" layoutInCell="1" allowOverlap="1">
            <wp:simplePos x="0" y="0"/>
            <wp:positionH relativeFrom="margin">
              <wp:posOffset>87874</wp:posOffset>
            </wp:positionH>
            <wp:positionV relativeFrom="paragraph">
              <wp:posOffset>-285262</wp:posOffset>
            </wp:positionV>
            <wp:extent cx="1974850" cy="5627077"/>
            <wp:effectExtent l="0" t="0" r="635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201_118A066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4850" cy="5627077"/>
                    </a:xfrm>
                    <a:prstGeom prst="rect">
                      <a:avLst/>
                    </a:prstGeom>
                  </pic:spPr>
                </pic:pic>
              </a:graphicData>
            </a:graphic>
            <wp14:sizeRelH relativeFrom="page">
              <wp14:pctWidth>0</wp14:pctWidth>
            </wp14:sizeRelH>
            <wp14:sizeRelV relativeFrom="page">
              <wp14:pctHeight>0</wp14:pctHeight>
            </wp14:sizeRelV>
          </wp:anchor>
        </w:drawing>
      </w:r>
    </w:p>
    <w:p w:rsidR="00D57500" w:rsidRDefault="00D57500" w:rsidP="00D57500">
      <w:pPr>
        <w:rPr>
          <w:color w:val="000000"/>
        </w:rPr>
      </w:pPr>
      <w:r>
        <w:rPr>
          <w:color w:val="000000"/>
        </w:rPr>
        <w:t> </w:t>
      </w:r>
    </w:p>
    <w:p w:rsidR="00D57500" w:rsidRDefault="00D57500" w:rsidP="00D57500">
      <w:pPr>
        <w:rPr>
          <w:color w:val="000000"/>
        </w:rPr>
      </w:pPr>
      <w:r>
        <w:rPr>
          <w:color w:val="000000"/>
        </w:rPr>
        <w:t> </w:t>
      </w:r>
    </w:p>
    <w:p w:rsidR="00D57500" w:rsidRDefault="00D57500" w:rsidP="00D57500">
      <w:pPr>
        <w:rPr>
          <w:color w:val="000000"/>
        </w:rPr>
      </w:pPr>
      <w:r>
        <w:rPr>
          <w:color w:val="000000"/>
        </w:rPr>
        <w:t> </w:t>
      </w: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spacing w:line="300" w:lineRule="atLeast"/>
        <w:jc w:val="both"/>
        <w:rPr>
          <w:rFonts w:ascii="Calibri" w:eastAsia="Calibri" w:hAnsi="Calibri" w:cs="Arial"/>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snapToGrid w:val="0"/>
        <w:jc w:val="both"/>
        <w:rPr>
          <w:rFonts w:cs="Arial"/>
          <w:sz w:val="22"/>
          <w:szCs w:val="22"/>
        </w:rPr>
      </w:pP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D57500" w:rsidRDefault="00D339AB" w:rsidP="00D57500">
      <w:pPr>
        <w:pStyle w:val="Kopfzeile"/>
        <w:tabs>
          <w:tab w:val="left" w:pos="708"/>
        </w:tabs>
        <w:jc w:val="both"/>
        <w:rPr>
          <w:rFonts w:cs="Arial"/>
          <w:color w:val="000000"/>
          <w:sz w:val="22"/>
          <w:szCs w:val="22"/>
        </w:rPr>
      </w:pPr>
      <w:r>
        <w:rPr>
          <w:noProof/>
          <w:color w:val="000000"/>
        </w:rPr>
        <w:drawing>
          <wp:anchor distT="0" distB="0" distL="114300" distR="114300" simplePos="0" relativeHeight="251672576" behindDoc="0" locked="0" layoutInCell="1" allowOverlap="1">
            <wp:simplePos x="0" y="0"/>
            <wp:positionH relativeFrom="margin">
              <wp:posOffset>2384767</wp:posOffset>
            </wp:positionH>
            <wp:positionV relativeFrom="paragraph">
              <wp:posOffset>8108</wp:posOffset>
            </wp:positionV>
            <wp:extent cx="2267585" cy="1115060"/>
            <wp:effectExtent l="0" t="0" r="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8201_Det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7585" cy="1115060"/>
                    </a:xfrm>
                    <a:prstGeom prst="rect">
                      <a:avLst/>
                    </a:prstGeom>
                  </pic:spPr>
                </pic:pic>
              </a:graphicData>
            </a:graphic>
            <wp14:sizeRelH relativeFrom="page">
              <wp14:pctWidth>0</wp14:pctWidth>
            </wp14:sizeRelH>
            <wp14:sizeRelV relativeFrom="page">
              <wp14:pctHeight>0</wp14:pctHeight>
            </wp14:sizeRelV>
          </wp:anchor>
        </w:drawing>
      </w:r>
    </w:p>
    <w:p w:rsidR="00D57500" w:rsidRDefault="00D57500"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cs="Arial"/>
          <w:color w:val="000000"/>
          <w:sz w:val="22"/>
          <w:szCs w:val="22"/>
        </w:rPr>
      </w:pPr>
    </w:p>
    <w:p w:rsidR="00D57500" w:rsidRDefault="00D57500" w:rsidP="00D57500">
      <w:pPr>
        <w:pStyle w:val="Kopfzeile"/>
        <w:tabs>
          <w:tab w:val="left" w:pos="708"/>
        </w:tabs>
        <w:jc w:val="both"/>
        <w:rPr>
          <w:rFonts w:cs="Arial"/>
          <w:color w:val="000000"/>
          <w:sz w:val="22"/>
          <w:szCs w:val="22"/>
        </w:rPr>
      </w:pPr>
    </w:p>
    <w:p w:rsidR="00A16797" w:rsidRDefault="00A16797" w:rsidP="00D57500">
      <w:pPr>
        <w:pStyle w:val="Kopfzeile"/>
        <w:tabs>
          <w:tab w:val="left" w:pos="708"/>
        </w:tabs>
        <w:jc w:val="both"/>
        <w:rPr>
          <w:rFonts w:asciiTheme="minorHAnsi" w:hAnsiTheme="minorHAnsi" w:cstheme="minorHAnsi"/>
          <w:color w:val="000000"/>
          <w:sz w:val="22"/>
          <w:szCs w:val="22"/>
        </w:rPr>
      </w:pPr>
    </w:p>
    <w:p w:rsidR="00A16797" w:rsidRDefault="00A16797" w:rsidP="00D57500">
      <w:pPr>
        <w:pStyle w:val="Kopfzeile"/>
        <w:tabs>
          <w:tab w:val="left" w:pos="708"/>
        </w:tabs>
        <w:jc w:val="both"/>
        <w:rPr>
          <w:rFonts w:asciiTheme="minorHAnsi" w:hAnsiTheme="minorHAnsi" w:cstheme="minorHAnsi"/>
          <w:color w:val="000000"/>
          <w:sz w:val="22"/>
          <w:szCs w:val="22"/>
        </w:rPr>
      </w:pPr>
    </w:p>
    <w:p w:rsidR="00D57500" w:rsidRPr="00D57500" w:rsidRDefault="00D57500" w:rsidP="00D57500">
      <w:pPr>
        <w:pStyle w:val="Kopfzeile"/>
        <w:tabs>
          <w:tab w:val="left" w:pos="708"/>
        </w:tabs>
        <w:jc w:val="both"/>
        <w:rPr>
          <w:rFonts w:asciiTheme="minorHAnsi" w:hAnsiTheme="minorHAnsi" w:cstheme="minorHAnsi"/>
          <w:color w:val="000000"/>
          <w:sz w:val="22"/>
          <w:szCs w:val="22"/>
        </w:rPr>
      </w:pPr>
      <w:r w:rsidRPr="00D57500">
        <w:rPr>
          <w:rFonts w:asciiTheme="minorHAnsi" w:hAnsiTheme="minorHAnsi" w:cstheme="minorHAnsi"/>
          <w:color w:val="000000"/>
          <w:sz w:val="22"/>
          <w:szCs w:val="22"/>
        </w:rPr>
        <w:t>Foto: Warrlich/2018</w:t>
      </w:r>
    </w:p>
    <w:p w:rsidR="00D57500" w:rsidRDefault="00D57500" w:rsidP="00D57500">
      <w:pPr>
        <w:pStyle w:val="Kopfzeile"/>
        <w:tabs>
          <w:tab w:val="left" w:pos="708"/>
        </w:tabs>
        <w:jc w:val="both"/>
        <w:rPr>
          <w:rFonts w:cs="Arial"/>
          <w:color w:val="000000"/>
          <w:sz w:val="22"/>
          <w:szCs w:val="22"/>
        </w:rPr>
      </w:pPr>
    </w:p>
    <w:p w:rsidR="00D57500" w:rsidRDefault="00394962" w:rsidP="00D57500">
      <w:pPr>
        <w:snapToGrid w:val="0"/>
        <w:spacing w:line="300" w:lineRule="atLeast"/>
        <w:ind w:right="58"/>
        <w:jc w:val="both"/>
        <w:rPr>
          <w:rFonts w:cstheme="minorHAnsi"/>
        </w:rPr>
      </w:pPr>
      <w:r>
        <w:rPr>
          <w:rFonts w:cs="Arial"/>
          <w:iCs/>
          <w:szCs w:val="24"/>
        </w:rPr>
        <w:t xml:space="preserve">Favorit in der aktuellen Wintersaison ist der Kamin- und Grillanzünder </w:t>
      </w:r>
      <w:r>
        <w:rPr>
          <w:rFonts w:ascii="Calibri" w:hAnsi="Calibri" w:cs="Calibri"/>
          <w:iCs/>
        </w:rPr>
        <w:t xml:space="preserve">FLAMAX ™Anzündgel der Carl Warrlich GmbH. Diese pastöse Creme besteht aus hochwertigem N-Paraffin und ist in der Handhabung völlig ungefährlich, funktioniert sauber, bewährt, zuverlässig und noch dazu absolut sicher. Denn mit diesem Anzündgel lässt sich der Kamin rußfrei und ohne Angst vor gefährlichen Verpuffungen entzünden.                                                                                                                                              </w:t>
      </w:r>
      <w:r w:rsidR="00044EC8">
        <w:rPr>
          <w:rFonts w:cstheme="minorHAnsi"/>
          <w:iCs/>
          <w:szCs w:val="24"/>
        </w:rPr>
        <w:t xml:space="preserve"> </w:t>
      </w:r>
      <w:r w:rsidR="00D57500">
        <w:rPr>
          <w:rFonts w:cstheme="minorHAnsi"/>
        </w:rPr>
        <w:t>(Warrlich)</w:t>
      </w:r>
    </w:p>
    <w:p w:rsidR="00D57500" w:rsidRDefault="00D57500" w:rsidP="00D57500">
      <w:pPr>
        <w:snapToGrid w:val="0"/>
        <w:spacing w:line="300" w:lineRule="atLeast"/>
        <w:ind w:right="58"/>
        <w:jc w:val="both"/>
        <w:rPr>
          <w:rFonts w:cs="Arial"/>
        </w:rPr>
      </w:pPr>
      <w:r>
        <w:rPr>
          <w:rFonts w:cs="Arial"/>
          <w:noProof/>
          <w:sz w:val="18"/>
          <w:szCs w:val="18"/>
          <w:lang w:eastAsia="de-DE"/>
        </w:rPr>
        <w:drawing>
          <wp:anchor distT="0" distB="0" distL="114300" distR="114300" simplePos="0" relativeHeight="251670528" behindDoc="0" locked="0" layoutInCell="1" allowOverlap="1" wp14:anchorId="07918C0B" wp14:editId="75B642A8">
            <wp:simplePos x="0" y="0"/>
            <wp:positionH relativeFrom="column">
              <wp:posOffset>4373245</wp:posOffset>
            </wp:positionH>
            <wp:positionV relativeFrom="paragraph">
              <wp:posOffset>31750</wp:posOffset>
            </wp:positionV>
            <wp:extent cx="580390" cy="584835"/>
            <wp:effectExtent l="0" t="0" r="0" b="5715"/>
            <wp:wrapNone/>
            <wp:docPr id="8" name="Bild 1" descr="C:\Daten\WARRLICH\Bilder\QR-Code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en\WARRLICH\Bilder\QR-Code_presse.jpg"/>
                    <pic:cNvPicPr>
                      <a:picLocks noChangeAspect="1" noChangeArrowheads="1"/>
                    </pic:cNvPicPr>
                  </pic:nvPicPr>
                  <pic:blipFill>
                    <a:blip r:embed="rId11" cstate="print"/>
                    <a:srcRect/>
                    <a:stretch>
                      <a:fillRect/>
                    </a:stretch>
                  </pic:blipFill>
                  <pic:spPr bwMode="auto">
                    <a:xfrm>
                      <a:off x="0" y="0"/>
                      <a:ext cx="580390" cy="584835"/>
                    </a:xfrm>
                    <a:prstGeom prst="rect">
                      <a:avLst/>
                    </a:prstGeom>
                    <a:noFill/>
                    <a:ln w="9525">
                      <a:noFill/>
                      <a:miter lim="800000"/>
                      <a:headEnd/>
                      <a:tailEnd/>
                    </a:ln>
                  </pic:spPr>
                </pic:pic>
              </a:graphicData>
            </a:graphic>
          </wp:anchor>
        </w:drawing>
      </w:r>
      <w:r>
        <w:rPr>
          <w:color w:val="000000"/>
        </w:rPr>
        <w:t xml:space="preserve">Text </w:t>
      </w:r>
      <w:r>
        <w:rPr>
          <w:rFonts w:cstheme="minorHAnsi"/>
        </w:rPr>
        <w:t xml:space="preserve">ca. </w:t>
      </w:r>
      <w:r w:rsidR="006B21F5">
        <w:rPr>
          <w:rFonts w:cstheme="minorHAnsi"/>
        </w:rPr>
        <w:t>1.</w:t>
      </w:r>
      <w:r w:rsidR="00394962">
        <w:rPr>
          <w:rFonts w:cstheme="minorHAnsi"/>
        </w:rPr>
        <w:t>515</w:t>
      </w:r>
      <w:r>
        <w:rPr>
          <w:rFonts w:cstheme="minorHAnsi"/>
        </w:rPr>
        <w:t xml:space="preserve"> Zeichen, Abdruck honorarfrei * Beleg erbeten</w:t>
      </w:r>
    </w:p>
    <w:p w:rsidR="00A04205" w:rsidRDefault="00D57500" w:rsidP="00D57500">
      <w:pPr>
        <w:spacing w:line="300" w:lineRule="atLeast"/>
        <w:jc w:val="both"/>
        <w:rPr>
          <w:color w:val="000000"/>
        </w:rPr>
      </w:pPr>
      <w:r w:rsidRPr="00DD1E3B">
        <w:rPr>
          <w:rFonts w:ascii="Calibri" w:eastAsia="Calibri" w:hAnsi="Calibri" w:cs="Arial"/>
        </w:rPr>
        <w:t>Mehr Inf</w:t>
      </w:r>
      <w:r>
        <w:rPr>
          <w:rFonts w:ascii="Calibri" w:eastAsia="Calibri" w:hAnsi="Calibri" w:cs="Arial"/>
        </w:rPr>
        <w:t xml:space="preserve">ormationen unter </w:t>
      </w:r>
      <w:hyperlink r:id="rId12" w:history="1">
        <w:r w:rsidRPr="00997853">
          <w:rPr>
            <w:rStyle w:val="Hyperlink"/>
            <w:rFonts w:ascii="Calibri" w:eastAsia="Calibri" w:hAnsi="Calibri" w:cs="Arial"/>
          </w:rPr>
          <w:t>www.warrlich.eu</w:t>
        </w:r>
      </w:hyperlink>
    </w:p>
    <w:sectPr w:rsidR="00A04205" w:rsidSect="0035334C">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A53" w:rsidRDefault="00830A53" w:rsidP="00E72E5C">
      <w:pPr>
        <w:spacing w:after="0" w:line="240" w:lineRule="auto"/>
      </w:pPr>
      <w:r>
        <w:separator/>
      </w:r>
    </w:p>
  </w:endnote>
  <w:endnote w:type="continuationSeparator" w:id="0">
    <w:p w:rsidR="00830A53" w:rsidRDefault="00830A53" w:rsidP="00E72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UET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E5C" w:rsidRDefault="00DD1E3B" w:rsidP="00E72E5C">
    <w:pPr>
      <w:pStyle w:val="Fuzeile"/>
      <w:jc w:val="center"/>
      <w:rPr>
        <w:sz w:val="18"/>
        <w:szCs w:val="18"/>
      </w:rPr>
    </w:pPr>
    <w:r>
      <w:rPr>
        <w:sz w:val="18"/>
        <w:szCs w:val="18"/>
      </w:rPr>
      <w:t>Carl Warrlich GmbH</w:t>
    </w:r>
  </w:p>
  <w:p w:rsidR="00DD1E3B" w:rsidRDefault="00DD1E3B" w:rsidP="00E72E5C">
    <w:pPr>
      <w:pStyle w:val="Fuzeile"/>
      <w:jc w:val="center"/>
      <w:rPr>
        <w:sz w:val="18"/>
        <w:szCs w:val="18"/>
      </w:rPr>
    </w:pPr>
    <w:r>
      <w:rPr>
        <w:sz w:val="18"/>
        <w:szCs w:val="18"/>
      </w:rPr>
      <w:t>Falkener Landstraße 9, 99830 Treffurt</w:t>
    </w:r>
  </w:p>
  <w:p w:rsidR="00DD1E3B" w:rsidRDefault="00DD1E3B" w:rsidP="00E72E5C">
    <w:pPr>
      <w:pStyle w:val="Fuzeile"/>
      <w:jc w:val="center"/>
      <w:rPr>
        <w:sz w:val="18"/>
        <w:szCs w:val="18"/>
      </w:rPr>
    </w:pPr>
    <w:r>
      <w:rPr>
        <w:sz w:val="18"/>
        <w:szCs w:val="18"/>
      </w:rPr>
      <w:t>Telefon +49 (0) 3 69 23/529-0</w:t>
    </w:r>
  </w:p>
  <w:p w:rsidR="00E72E5C" w:rsidRPr="00E72E5C" w:rsidRDefault="00517B11" w:rsidP="00517B11">
    <w:pPr>
      <w:pStyle w:val="Fuzeile"/>
      <w:jc w:val="center"/>
      <w:rPr>
        <w:color w:val="262626" w:themeColor="text1" w:themeTint="D9"/>
      </w:rPr>
    </w:pPr>
    <w:r>
      <w:rPr>
        <w:sz w:val="18"/>
        <w:szCs w:val="18"/>
      </w:rPr>
      <w:t>E-Mail: carl@warrlich.eu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A53" w:rsidRDefault="00830A53" w:rsidP="00E72E5C">
      <w:pPr>
        <w:spacing w:after="0" w:line="240" w:lineRule="auto"/>
      </w:pPr>
      <w:r>
        <w:separator/>
      </w:r>
    </w:p>
  </w:footnote>
  <w:footnote w:type="continuationSeparator" w:id="0">
    <w:p w:rsidR="00830A53" w:rsidRDefault="00830A53" w:rsidP="00E72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2AE"/>
    <w:rsid w:val="00001124"/>
    <w:rsid w:val="00003DA8"/>
    <w:rsid w:val="00005328"/>
    <w:rsid w:val="000134C7"/>
    <w:rsid w:val="00020814"/>
    <w:rsid w:val="00030304"/>
    <w:rsid w:val="000365CF"/>
    <w:rsid w:val="00044EC8"/>
    <w:rsid w:val="00060239"/>
    <w:rsid w:val="00061461"/>
    <w:rsid w:val="00072FF3"/>
    <w:rsid w:val="000762AE"/>
    <w:rsid w:val="000B7241"/>
    <w:rsid w:val="000D220E"/>
    <w:rsid w:val="000D47B9"/>
    <w:rsid w:val="000F3C75"/>
    <w:rsid w:val="00102480"/>
    <w:rsid w:val="001043A9"/>
    <w:rsid w:val="001044D2"/>
    <w:rsid w:val="00106C87"/>
    <w:rsid w:val="001170D0"/>
    <w:rsid w:val="00124833"/>
    <w:rsid w:val="0013084D"/>
    <w:rsid w:val="00146A2A"/>
    <w:rsid w:val="00146AB0"/>
    <w:rsid w:val="001613CC"/>
    <w:rsid w:val="00167B37"/>
    <w:rsid w:val="001768C2"/>
    <w:rsid w:val="001D1FB2"/>
    <w:rsid w:val="001D787A"/>
    <w:rsid w:val="001D7CF1"/>
    <w:rsid w:val="001E48B2"/>
    <w:rsid w:val="001F0B82"/>
    <w:rsid w:val="001F1CE9"/>
    <w:rsid w:val="00203204"/>
    <w:rsid w:val="00205A8A"/>
    <w:rsid w:val="00210D4F"/>
    <w:rsid w:val="0021408D"/>
    <w:rsid w:val="00214F94"/>
    <w:rsid w:val="00234E08"/>
    <w:rsid w:val="00261217"/>
    <w:rsid w:val="00261C58"/>
    <w:rsid w:val="00286F9D"/>
    <w:rsid w:val="002914BA"/>
    <w:rsid w:val="00297339"/>
    <w:rsid w:val="002A01BC"/>
    <w:rsid w:val="002B7FA6"/>
    <w:rsid w:val="002D15BE"/>
    <w:rsid w:val="002F6175"/>
    <w:rsid w:val="00317840"/>
    <w:rsid w:val="00336166"/>
    <w:rsid w:val="0035334C"/>
    <w:rsid w:val="00367A25"/>
    <w:rsid w:val="0037304E"/>
    <w:rsid w:val="0038728C"/>
    <w:rsid w:val="003937C8"/>
    <w:rsid w:val="00394962"/>
    <w:rsid w:val="003B086E"/>
    <w:rsid w:val="003B5EAA"/>
    <w:rsid w:val="003C1535"/>
    <w:rsid w:val="003F2AC7"/>
    <w:rsid w:val="003F69BB"/>
    <w:rsid w:val="004631AB"/>
    <w:rsid w:val="0046676F"/>
    <w:rsid w:val="00470122"/>
    <w:rsid w:val="0048663E"/>
    <w:rsid w:val="00487E6C"/>
    <w:rsid w:val="004C173A"/>
    <w:rsid w:val="004F1C13"/>
    <w:rsid w:val="004F22AB"/>
    <w:rsid w:val="004F7F5A"/>
    <w:rsid w:val="00500FA9"/>
    <w:rsid w:val="00511B49"/>
    <w:rsid w:val="0051210A"/>
    <w:rsid w:val="00517B11"/>
    <w:rsid w:val="0052593A"/>
    <w:rsid w:val="00534FF2"/>
    <w:rsid w:val="00540D50"/>
    <w:rsid w:val="0055187E"/>
    <w:rsid w:val="0056682C"/>
    <w:rsid w:val="00574C3E"/>
    <w:rsid w:val="0058238F"/>
    <w:rsid w:val="005921F6"/>
    <w:rsid w:val="005A782B"/>
    <w:rsid w:val="005B41E5"/>
    <w:rsid w:val="005C533D"/>
    <w:rsid w:val="005E0217"/>
    <w:rsid w:val="005E1BFB"/>
    <w:rsid w:val="00606195"/>
    <w:rsid w:val="00617490"/>
    <w:rsid w:val="006206F6"/>
    <w:rsid w:val="006519B0"/>
    <w:rsid w:val="00664883"/>
    <w:rsid w:val="00673A3F"/>
    <w:rsid w:val="00680447"/>
    <w:rsid w:val="006A3885"/>
    <w:rsid w:val="006B21F5"/>
    <w:rsid w:val="006B5E75"/>
    <w:rsid w:val="006F52CE"/>
    <w:rsid w:val="00701F12"/>
    <w:rsid w:val="00703D96"/>
    <w:rsid w:val="00712E47"/>
    <w:rsid w:val="0071457B"/>
    <w:rsid w:val="007553CC"/>
    <w:rsid w:val="00757DC7"/>
    <w:rsid w:val="00762931"/>
    <w:rsid w:val="00777F95"/>
    <w:rsid w:val="007825B1"/>
    <w:rsid w:val="00783CED"/>
    <w:rsid w:val="007B0834"/>
    <w:rsid w:val="007D0BC6"/>
    <w:rsid w:val="007E190B"/>
    <w:rsid w:val="007E56A0"/>
    <w:rsid w:val="007E62AF"/>
    <w:rsid w:val="007F569D"/>
    <w:rsid w:val="008256AB"/>
    <w:rsid w:val="00830A53"/>
    <w:rsid w:val="008310CB"/>
    <w:rsid w:val="00832EB1"/>
    <w:rsid w:val="008406F7"/>
    <w:rsid w:val="00855F70"/>
    <w:rsid w:val="008766FD"/>
    <w:rsid w:val="00881356"/>
    <w:rsid w:val="008A04BD"/>
    <w:rsid w:val="008A1AB6"/>
    <w:rsid w:val="008A6722"/>
    <w:rsid w:val="008C135C"/>
    <w:rsid w:val="008D7BC2"/>
    <w:rsid w:val="008E280A"/>
    <w:rsid w:val="008E767B"/>
    <w:rsid w:val="008F2E88"/>
    <w:rsid w:val="00910A63"/>
    <w:rsid w:val="00917DF6"/>
    <w:rsid w:val="00965D5B"/>
    <w:rsid w:val="0097073D"/>
    <w:rsid w:val="009837D7"/>
    <w:rsid w:val="0099335A"/>
    <w:rsid w:val="009A0CA6"/>
    <w:rsid w:val="009A2DD5"/>
    <w:rsid w:val="009B3A46"/>
    <w:rsid w:val="009C1549"/>
    <w:rsid w:val="009C3D16"/>
    <w:rsid w:val="009E3722"/>
    <w:rsid w:val="00A04205"/>
    <w:rsid w:val="00A16797"/>
    <w:rsid w:val="00A204B4"/>
    <w:rsid w:val="00A26041"/>
    <w:rsid w:val="00A700DF"/>
    <w:rsid w:val="00A70773"/>
    <w:rsid w:val="00AB504A"/>
    <w:rsid w:val="00AB6027"/>
    <w:rsid w:val="00AD2EEC"/>
    <w:rsid w:val="00AE452F"/>
    <w:rsid w:val="00B13A78"/>
    <w:rsid w:val="00B16A69"/>
    <w:rsid w:val="00B213DA"/>
    <w:rsid w:val="00B2326F"/>
    <w:rsid w:val="00B23452"/>
    <w:rsid w:val="00B4165A"/>
    <w:rsid w:val="00B46975"/>
    <w:rsid w:val="00B777D5"/>
    <w:rsid w:val="00B82EBA"/>
    <w:rsid w:val="00BA6243"/>
    <w:rsid w:val="00BB1711"/>
    <w:rsid w:val="00BB183C"/>
    <w:rsid w:val="00BB76A4"/>
    <w:rsid w:val="00BC3477"/>
    <w:rsid w:val="00BE7CA2"/>
    <w:rsid w:val="00C15809"/>
    <w:rsid w:val="00C17965"/>
    <w:rsid w:val="00C21EB3"/>
    <w:rsid w:val="00C361DE"/>
    <w:rsid w:val="00C66E0A"/>
    <w:rsid w:val="00C83BF4"/>
    <w:rsid w:val="00CA3D27"/>
    <w:rsid w:val="00CA4E0F"/>
    <w:rsid w:val="00CB1A8A"/>
    <w:rsid w:val="00CB2786"/>
    <w:rsid w:val="00CC4163"/>
    <w:rsid w:val="00CD0384"/>
    <w:rsid w:val="00CD5A1A"/>
    <w:rsid w:val="00CD7CF9"/>
    <w:rsid w:val="00D1034C"/>
    <w:rsid w:val="00D12F84"/>
    <w:rsid w:val="00D339AB"/>
    <w:rsid w:val="00D405AD"/>
    <w:rsid w:val="00D57500"/>
    <w:rsid w:val="00D857E9"/>
    <w:rsid w:val="00D86DD4"/>
    <w:rsid w:val="00D9248B"/>
    <w:rsid w:val="00D96C0D"/>
    <w:rsid w:val="00DA1BE9"/>
    <w:rsid w:val="00DC6181"/>
    <w:rsid w:val="00DD1E3B"/>
    <w:rsid w:val="00DD3EC0"/>
    <w:rsid w:val="00DE7EA9"/>
    <w:rsid w:val="00E31397"/>
    <w:rsid w:val="00E542F4"/>
    <w:rsid w:val="00E55CE5"/>
    <w:rsid w:val="00E661A3"/>
    <w:rsid w:val="00E72E5C"/>
    <w:rsid w:val="00E74779"/>
    <w:rsid w:val="00E93F2D"/>
    <w:rsid w:val="00ED684C"/>
    <w:rsid w:val="00F00C6B"/>
    <w:rsid w:val="00F06814"/>
    <w:rsid w:val="00F43521"/>
    <w:rsid w:val="00F510FE"/>
    <w:rsid w:val="00F668FF"/>
    <w:rsid w:val="00F77D52"/>
    <w:rsid w:val="00F9283F"/>
    <w:rsid w:val="00FD3EDD"/>
    <w:rsid w:val="00FE0077"/>
    <w:rsid w:val="00FF0086"/>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BEE5C"/>
  <w15:docId w15:val="{AFB6FFE9-154A-43BC-A281-87AF2531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533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762A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AE"/>
    <w:rPr>
      <w:rFonts w:ascii="Tahoma" w:hAnsi="Tahoma" w:cs="Tahoma"/>
      <w:sz w:val="16"/>
      <w:szCs w:val="16"/>
    </w:rPr>
  </w:style>
  <w:style w:type="paragraph" w:styleId="Kopfzeile">
    <w:name w:val="header"/>
    <w:basedOn w:val="Standard"/>
    <w:link w:val="KopfzeileZchn"/>
    <w:rsid w:val="00E72E5C"/>
    <w:pPr>
      <w:widowControl w:val="0"/>
      <w:tabs>
        <w:tab w:val="center" w:pos="4536"/>
        <w:tab w:val="right" w:pos="9072"/>
      </w:tabs>
      <w:suppressAutoHyphens/>
      <w:spacing w:after="0" w:line="240" w:lineRule="auto"/>
    </w:pPr>
    <w:rPr>
      <w:rFonts w:ascii="Arial" w:eastAsia="Times" w:hAnsi="Arial" w:cs="Times"/>
      <w:sz w:val="24"/>
      <w:szCs w:val="20"/>
      <w:lang w:eastAsia="ar-SA"/>
    </w:rPr>
  </w:style>
  <w:style w:type="character" w:customStyle="1" w:styleId="KopfzeileZchn">
    <w:name w:val="Kopfzeile Zchn"/>
    <w:basedOn w:val="Absatz-Standardschriftart"/>
    <w:link w:val="Kopfzeile"/>
    <w:rsid w:val="00E72E5C"/>
    <w:rPr>
      <w:rFonts w:ascii="Arial" w:eastAsia="Times" w:hAnsi="Arial" w:cs="Times"/>
      <w:sz w:val="24"/>
      <w:szCs w:val="20"/>
      <w:lang w:eastAsia="ar-SA"/>
    </w:rPr>
  </w:style>
  <w:style w:type="character" w:styleId="Hyperlink">
    <w:name w:val="Hyperlink"/>
    <w:basedOn w:val="Absatz-Standardschriftart"/>
    <w:uiPriority w:val="99"/>
    <w:unhideWhenUsed/>
    <w:rsid w:val="00E72E5C"/>
    <w:rPr>
      <w:color w:val="0000FF" w:themeColor="hyperlink"/>
      <w:u w:val="single"/>
    </w:rPr>
  </w:style>
  <w:style w:type="character" w:customStyle="1" w:styleId="WW8Num2z0">
    <w:name w:val="WW8Num2z0"/>
    <w:rsid w:val="00E72E5C"/>
    <w:rPr>
      <w:rFonts w:ascii="SUET Sans" w:eastAsia="Times" w:hAnsi="SUET Sans" w:cs="Times New Roman"/>
      <w:b w:val="0"/>
      <w:sz w:val="24"/>
    </w:rPr>
  </w:style>
  <w:style w:type="paragraph" w:styleId="Fuzeile">
    <w:name w:val="footer"/>
    <w:basedOn w:val="Standard"/>
    <w:link w:val="FuzeileZchn"/>
    <w:uiPriority w:val="99"/>
    <w:unhideWhenUsed/>
    <w:rsid w:val="00E72E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2E5C"/>
  </w:style>
  <w:style w:type="character" w:customStyle="1" w:styleId="apple-converted-space">
    <w:name w:val="apple-converted-space"/>
    <w:basedOn w:val="Absatz-Standardschriftart"/>
    <w:rsid w:val="00574C3E"/>
  </w:style>
  <w:style w:type="character" w:styleId="Fett">
    <w:name w:val="Strong"/>
    <w:basedOn w:val="Absatz-Standardschriftart"/>
    <w:uiPriority w:val="22"/>
    <w:qFormat/>
    <w:rsid w:val="00A04205"/>
    <w:rPr>
      <w:b/>
      <w:bCs/>
    </w:rPr>
  </w:style>
  <w:style w:type="character" w:customStyle="1" w:styleId="apple-tab-span">
    <w:name w:val="apple-tab-span"/>
    <w:basedOn w:val="Absatz-Standardschriftart"/>
    <w:rsid w:val="00B2326F"/>
  </w:style>
  <w:style w:type="paragraph" w:styleId="StandardWeb">
    <w:name w:val="Normal (Web)"/>
    <w:basedOn w:val="Standard"/>
    <w:uiPriority w:val="99"/>
    <w:unhideWhenUsed/>
    <w:rsid w:val="0066488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307">
      <w:bodyDiv w:val="1"/>
      <w:marLeft w:val="0"/>
      <w:marRight w:val="0"/>
      <w:marTop w:val="0"/>
      <w:marBottom w:val="0"/>
      <w:divBdr>
        <w:top w:val="none" w:sz="0" w:space="0" w:color="auto"/>
        <w:left w:val="none" w:sz="0" w:space="0" w:color="auto"/>
        <w:bottom w:val="none" w:sz="0" w:space="0" w:color="auto"/>
        <w:right w:val="none" w:sz="0" w:space="0" w:color="auto"/>
      </w:divBdr>
    </w:div>
    <w:div w:id="178469020">
      <w:bodyDiv w:val="1"/>
      <w:marLeft w:val="0"/>
      <w:marRight w:val="0"/>
      <w:marTop w:val="0"/>
      <w:marBottom w:val="0"/>
      <w:divBdr>
        <w:top w:val="none" w:sz="0" w:space="0" w:color="auto"/>
        <w:left w:val="none" w:sz="0" w:space="0" w:color="auto"/>
        <w:bottom w:val="none" w:sz="0" w:space="0" w:color="auto"/>
        <w:right w:val="none" w:sz="0" w:space="0" w:color="auto"/>
      </w:divBdr>
    </w:div>
    <w:div w:id="493423513">
      <w:bodyDiv w:val="1"/>
      <w:marLeft w:val="0"/>
      <w:marRight w:val="0"/>
      <w:marTop w:val="0"/>
      <w:marBottom w:val="0"/>
      <w:divBdr>
        <w:top w:val="none" w:sz="0" w:space="0" w:color="auto"/>
        <w:left w:val="none" w:sz="0" w:space="0" w:color="auto"/>
        <w:bottom w:val="none" w:sz="0" w:space="0" w:color="auto"/>
        <w:right w:val="none" w:sz="0" w:space="0" w:color="auto"/>
      </w:divBdr>
    </w:div>
    <w:div w:id="101889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rlich.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rrlich.e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952D9-C0F6-4B32-B355-394DEFA5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Bruchertseifer</dc:creator>
  <cp:lastModifiedBy>Heike Maria Bruchertseifer</cp:lastModifiedBy>
  <cp:revision>2</cp:revision>
  <cp:lastPrinted>2016-08-02T07:36:00Z</cp:lastPrinted>
  <dcterms:created xsi:type="dcterms:W3CDTF">2018-11-06T12:05:00Z</dcterms:created>
  <dcterms:modified xsi:type="dcterms:W3CDTF">2018-11-06T12:05:00Z</dcterms:modified>
</cp:coreProperties>
</file>