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E72E5C" w:rsidP="00E72E5C">
      <w:pPr>
        <w:pStyle w:val="Kopfzeile"/>
        <w:tabs>
          <w:tab w:val="clear" w:pos="4536"/>
          <w:tab w:val="clear" w:pos="9072"/>
        </w:tabs>
        <w:snapToGrid w:val="0"/>
        <w:jc w:val="both"/>
        <w:rPr>
          <w:rFonts w:cs="Arial"/>
          <w:b/>
          <w:szCs w:val="24"/>
        </w:rPr>
      </w:pPr>
      <w:r>
        <w:rPr>
          <w:rFonts w:cs="Arial"/>
          <w:b/>
          <w:noProof/>
          <w:szCs w:val="24"/>
          <w:lang w:eastAsia="de-DE"/>
        </w:rPr>
        <w:drawing>
          <wp:anchor distT="0" distB="0" distL="114300" distR="114300" simplePos="0" relativeHeight="251658240" behindDoc="0" locked="0" layoutInCell="1" allowOverlap="1">
            <wp:simplePos x="0" y="0"/>
            <wp:positionH relativeFrom="column">
              <wp:posOffset>3691255</wp:posOffset>
            </wp:positionH>
            <wp:positionV relativeFrom="paragraph">
              <wp:posOffset>109855</wp:posOffset>
            </wp:positionV>
            <wp:extent cx="2095500" cy="723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95500" cy="723900"/>
                    </a:xfrm>
                    <a:prstGeom prst="rect">
                      <a:avLst/>
                    </a:prstGeom>
                    <a:solidFill>
                      <a:srgbClr val="FFFFFF"/>
                    </a:solidFill>
                    <a:ln w="9525">
                      <a:noFill/>
                      <a:miter lim="800000"/>
                      <a:headEnd/>
                      <a:tailEnd/>
                    </a:ln>
                  </pic:spPr>
                </pic:pic>
              </a:graphicData>
            </a:graphic>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737BD3">
        <w:rPr>
          <w:rFonts w:asciiTheme="minorHAnsi" w:hAnsiTheme="minorHAnsi" w:cstheme="minorHAnsi"/>
          <w:sz w:val="40"/>
          <w:szCs w:val="40"/>
        </w:rPr>
        <w:t xml:space="preserve"> 1/201</w:t>
      </w:r>
      <w:r w:rsidR="00EC22BD">
        <w:rPr>
          <w:rFonts w:asciiTheme="minorHAnsi" w:hAnsiTheme="minorHAnsi" w:cstheme="minorHAnsi"/>
          <w:sz w:val="40"/>
          <w:szCs w:val="40"/>
        </w:rPr>
        <w:t>8</w:t>
      </w:r>
    </w:p>
    <w:p w:rsidR="00E72E5C" w:rsidRPr="003F589E" w:rsidRDefault="00E72E5C" w:rsidP="00E72E5C">
      <w:pPr>
        <w:pStyle w:val="Kopfzeile"/>
        <w:tabs>
          <w:tab w:val="clear" w:pos="4536"/>
          <w:tab w:val="clear" w:pos="9072"/>
        </w:tabs>
        <w:snapToGrid w:val="0"/>
        <w:jc w:val="both"/>
        <w:rPr>
          <w:rFonts w:asciiTheme="minorHAnsi" w:hAnsiTheme="minorHAnsi" w:cstheme="minorHAnsi"/>
          <w:color w:val="FF0000"/>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Cs w:val="24"/>
        </w:rPr>
      </w:pPr>
    </w:p>
    <w:p w:rsidR="00E72E5C" w:rsidRPr="00A84898" w:rsidRDefault="008A33CD" w:rsidP="00E72E5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   </w:t>
      </w:r>
      <w:r w:rsidR="00AE12F3">
        <w:rPr>
          <w:rFonts w:asciiTheme="minorHAnsi" w:hAnsiTheme="minorHAnsi" w:cstheme="minorHAnsi"/>
          <w:szCs w:val="24"/>
        </w:rPr>
        <w:t xml:space="preserve">   </w:t>
      </w:r>
      <w:r w:rsidR="00054AE5">
        <w:rPr>
          <w:rFonts w:asciiTheme="minorHAnsi" w:hAnsiTheme="minorHAnsi" w:cstheme="minorHAnsi"/>
          <w:szCs w:val="24"/>
        </w:rPr>
        <w:t xml:space="preserve"> </w:t>
      </w:r>
      <w:r w:rsidR="007D6A90">
        <w:rPr>
          <w:rFonts w:asciiTheme="minorHAnsi" w:hAnsiTheme="minorHAnsi" w:cstheme="minorHAnsi"/>
          <w:sz w:val="22"/>
          <w:szCs w:val="22"/>
        </w:rPr>
        <w:t xml:space="preserve">Treffurt, den </w:t>
      </w:r>
      <w:r w:rsidR="00EC22BD">
        <w:rPr>
          <w:rFonts w:asciiTheme="minorHAnsi" w:hAnsiTheme="minorHAnsi" w:cstheme="minorHAnsi"/>
          <w:sz w:val="22"/>
          <w:szCs w:val="22"/>
        </w:rPr>
        <w:t>16. Januar 2018</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Default="00E72E5C" w:rsidP="00E72E5C">
      <w:pPr>
        <w:pStyle w:val="Kopfzeile"/>
        <w:tabs>
          <w:tab w:val="clear" w:pos="4536"/>
          <w:tab w:val="clear" w:pos="9072"/>
        </w:tabs>
        <w:snapToGrid w:val="0"/>
        <w:jc w:val="both"/>
        <w:rPr>
          <w:rFonts w:cs="Arial"/>
          <w:szCs w:val="24"/>
        </w:rPr>
      </w:pPr>
    </w:p>
    <w:p w:rsidR="002C48A9" w:rsidRDefault="002C48A9" w:rsidP="00E72E5C">
      <w:pPr>
        <w:pStyle w:val="Kopfzeile"/>
        <w:tabs>
          <w:tab w:val="clear" w:pos="4536"/>
          <w:tab w:val="clear" w:pos="9072"/>
        </w:tabs>
        <w:snapToGrid w:val="0"/>
        <w:jc w:val="both"/>
        <w:rPr>
          <w:rFonts w:cs="Arial"/>
          <w:szCs w:val="24"/>
        </w:rPr>
      </w:pPr>
    </w:p>
    <w:p w:rsidR="003B545B" w:rsidRPr="00E55CE5" w:rsidRDefault="003B545B" w:rsidP="00E72E5C">
      <w:pPr>
        <w:pStyle w:val="Kopfzeile"/>
        <w:tabs>
          <w:tab w:val="clear" w:pos="4536"/>
          <w:tab w:val="clear" w:pos="9072"/>
        </w:tabs>
        <w:snapToGrid w:val="0"/>
        <w:jc w:val="both"/>
        <w:rPr>
          <w:rFonts w:cs="Arial"/>
          <w:szCs w:val="24"/>
        </w:rPr>
      </w:pPr>
    </w:p>
    <w:p w:rsidR="009C4E29" w:rsidRPr="002C48A9" w:rsidRDefault="005F436A" w:rsidP="007B0834">
      <w:pPr>
        <w:snapToGrid w:val="0"/>
        <w:spacing w:line="300" w:lineRule="atLeast"/>
        <w:ind w:right="58"/>
        <w:jc w:val="both"/>
        <w:rPr>
          <w:rFonts w:cstheme="minorHAnsi"/>
          <w:iCs/>
        </w:rPr>
      </w:pPr>
      <w:r w:rsidRPr="002C48A9">
        <w:rPr>
          <w:rFonts w:cstheme="minorHAnsi"/>
          <w:iCs/>
        </w:rPr>
        <w:t xml:space="preserve">Carl Warrlich </w:t>
      </w:r>
      <w:r w:rsidR="00280CED" w:rsidRPr="002C48A9">
        <w:rPr>
          <w:rFonts w:cstheme="minorHAnsi"/>
          <w:iCs/>
        </w:rPr>
        <w:t xml:space="preserve">GmbH: </w:t>
      </w:r>
    </w:p>
    <w:p w:rsidR="00EC22BD" w:rsidRDefault="00EC22BD" w:rsidP="00EC22BD">
      <w:pPr>
        <w:snapToGrid w:val="0"/>
        <w:spacing w:line="300" w:lineRule="atLeast"/>
        <w:ind w:right="58"/>
        <w:jc w:val="both"/>
        <w:rPr>
          <w:rFonts w:cs="Arial"/>
          <w:b/>
          <w:iCs/>
          <w:sz w:val="24"/>
          <w:szCs w:val="24"/>
        </w:rPr>
      </w:pPr>
      <w:r w:rsidRPr="001C344E">
        <w:rPr>
          <w:rFonts w:cs="Arial"/>
          <w:b/>
          <w:iCs/>
          <w:sz w:val="24"/>
          <w:szCs w:val="24"/>
        </w:rPr>
        <w:t>FLAMAX</w:t>
      </w:r>
      <w:r w:rsidRPr="001C344E">
        <w:rPr>
          <w:rFonts w:cstheme="minorHAnsi"/>
          <w:iCs/>
          <w:sz w:val="24"/>
          <w:szCs w:val="24"/>
        </w:rPr>
        <w:t>™</w:t>
      </w:r>
      <w:r w:rsidRPr="001C344E">
        <w:rPr>
          <w:rFonts w:cs="Arial"/>
          <w:b/>
          <w:iCs/>
          <w:sz w:val="24"/>
          <w:szCs w:val="24"/>
        </w:rPr>
        <w:t xml:space="preserve"> Der </w:t>
      </w:r>
      <w:r>
        <w:rPr>
          <w:rFonts w:cs="Arial"/>
          <w:b/>
          <w:iCs/>
          <w:sz w:val="24"/>
          <w:szCs w:val="24"/>
        </w:rPr>
        <w:t>Grüne-</w:t>
      </w:r>
      <w:r w:rsidRPr="001C344E">
        <w:rPr>
          <w:rFonts w:cs="Arial"/>
          <w:b/>
          <w:iCs/>
          <w:sz w:val="24"/>
          <w:szCs w:val="24"/>
        </w:rPr>
        <w:t xml:space="preserve">Weiße: </w:t>
      </w:r>
      <w:r>
        <w:rPr>
          <w:rFonts w:cs="Arial"/>
          <w:b/>
          <w:iCs/>
          <w:sz w:val="24"/>
          <w:szCs w:val="24"/>
        </w:rPr>
        <w:t>Anzündhilfe „2.0“</w:t>
      </w:r>
    </w:p>
    <w:p w:rsidR="0036334E" w:rsidRPr="001C344E" w:rsidRDefault="0036334E" w:rsidP="00EC22BD">
      <w:pPr>
        <w:snapToGrid w:val="0"/>
        <w:spacing w:line="300" w:lineRule="atLeast"/>
        <w:ind w:right="58"/>
        <w:jc w:val="both"/>
        <w:rPr>
          <w:rFonts w:cs="Arial"/>
          <w:b/>
          <w:iCs/>
          <w:sz w:val="24"/>
          <w:szCs w:val="24"/>
        </w:rPr>
      </w:pPr>
    </w:p>
    <w:p w:rsidR="00021E54" w:rsidRPr="00497D56" w:rsidRDefault="00021E54" w:rsidP="00EC22BD">
      <w:pPr>
        <w:spacing w:line="320" w:lineRule="atLeast"/>
        <w:ind w:right="58"/>
        <w:jc w:val="both"/>
        <w:rPr>
          <w:rFonts w:cstheme="minorHAnsi"/>
          <w:sz w:val="24"/>
          <w:szCs w:val="24"/>
        </w:rPr>
      </w:pPr>
      <w:r w:rsidRPr="00497D56">
        <w:rPr>
          <w:rFonts w:cs="Arial"/>
          <w:sz w:val="24"/>
          <w:szCs w:val="24"/>
        </w:rPr>
        <w:t>Der Begriff „</w:t>
      </w:r>
      <w:r w:rsidR="00EC22BD" w:rsidRPr="00497D56">
        <w:rPr>
          <w:rFonts w:cs="Arial"/>
          <w:sz w:val="24"/>
          <w:szCs w:val="24"/>
        </w:rPr>
        <w:t>2.0</w:t>
      </w:r>
      <w:r w:rsidRPr="00497D56">
        <w:rPr>
          <w:rFonts w:cs="Arial"/>
          <w:sz w:val="24"/>
          <w:szCs w:val="24"/>
        </w:rPr>
        <w:t>“</w:t>
      </w:r>
      <w:r w:rsidR="00EC22BD" w:rsidRPr="00497D56">
        <w:rPr>
          <w:rFonts w:cs="Arial"/>
          <w:sz w:val="24"/>
          <w:szCs w:val="24"/>
        </w:rPr>
        <w:t xml:space="preserve"> steht</w:t>
      </w:r>
      <w:r w:rsidRPr="00497D56">
        <w:rPr>
          <w:rFonts w:cs="Arial"/>
          <w:sz w:val="24"/>
          <w:szCs w:val="24"/>
        </w:rPr>
        <w:t xml:space="preserve"> gemeinhin</w:t>
      </w:r>
      <w:r w:rsidR="00EC22BD" w:rsidRPr="00497D56">
        <w:rPr>
          <w:rFonts w:cs="Arial"/>
          <w:sz w:val="24"/>
          <w:szCs w:val="24"/>
        </w:rPr>
        <w:t xml:space="preserve"> für Innovation und für etwas, das es bislang auf dem Markt nicht gab. So verhält es sich auch mit dem neuen FLAMAX</w:t>
      </w:r>
      <w:r w:rsidR="00EC22BD" w:rsidRPr="00497D56">
        <w:rPr>
          <w:rFonts w:cstheme="minorHAnsi"/>
          <w:sz w:val="24"/>
          <w:szCs w:val="24"/>
        </w:rPr>
        <w:t>™</w:t>
      </w:r>
      <w:r w:rsidR="00EC22BD" w:rsidRPr="00497D56">
        <w:rPr>
          <w:rFonts w:cs="Arial"/>
          <w:sz w:val="24"/>
          <w:szCs w:val="24"/>
        </w:rPr>
        <w:t xml:space="preserve"> Der Grüne-Weiße Anzünder aus dem Hause der Carl Warrlich GmbH. Diese Neuheit wird aus pflanzlichen </w:t>
      </w:r>
      <w:r w:rsidR="00EC22BD" w:rsidRPr="00497D56">
        <w:rPr>
          <w:rFonts w:cstheme="minorHAnsi"/>
          <w:sz w:val="24"/>
          <w:szCs w:val="24"/>
        </w:rPr>
        <w:t xml:space="preserve">Rohstoffen wie Holz und Getreide hergestellt, deren Nutzung an anderer Stelle längst abgeschlossen ist. </w:t>
      </w:r>
    </w:p>
    <w:p w:rsidR="00EC22BD" w:rsidRPr="00497D56" w:rsidRDefault="00021E54" w:rsidP="00EC22BD">
      <w:pPr>
        <w:spacing w:line="320" w:lineRule="atLeast"/>
        <w:ind w:right="58"/>
        <w:jc w:val="both"/>
        <w:rPr>
          <w:rFonts w:cstheme="minorHAnsi"/>
          <w:sz w:val="24"/>
          <w:szCs w:val="24"/>
        </w:rPr>
      </w:pPr>
      <w:r w:rsidRPr="00497D56">
        <w:rPr>
          <w:rFonts w:cstheme="minorHAnsi"/>
          <w:sz w:val="24"/>
          <w:szCs w:val="24"/>
        </w:rPr>
        <w:t xml:space="preserve">Das Besondere an dieser Neuheit ist, dass der Anzünder die starke Zündkraft eines herkömmlichen Kerosinanzünders besitzt und gleichzeitig voller Öko-Power steckt. </w:t>
      </w:r>
      <w:r w:rsidR="00EC22BD" w:rsidRPr="00497D56">
        <w:rPr>
          <w:rFonts w:cstheme="minorHAnsi"/>
          <w:sz w:val="24"/>
          <w:szCs w:val="24"/>
        </w:rPr>
        <w:t xml:space="preserve">Das liegt an den besonderen Inhaltsstoffen, denn aus den Naturstoffen Holz und Getreide wird am Ende einer langen Nutzungskette in einem speziellen Verfahren ein Destillat gewonnen, das die Grundlage für den neuen </w:t>
      </w:r>
      <w:r w:rsidR="00EC22BD" w:rsidRPr="00497D56">
        <w:rPr>
          <w:rFonts w:cs="Arial"/>
          <w:sz w:val="24"/>
          <w:szCs w:val="24"/>
        </w:rPr>
        <w:t>FLAMAX</w:t>
      </w:r>
      <w:r w:rsidR="00EC22BD" w:rsidRPr="00497D56">
        <w:rPr>
          <w:rFonts w:cstheme="minorHAnsi"/>
          <w:sz w:val="24"/>
          <w:szCs w:val="24"/>
        </w:rPr>
        <w:t>™</w:t>
      </w:r>
      <w:r w:rsidR="00EC22BD" w:rsidRPr="00497D56">
        <w:rPr>
          <w:rFonts w:cs="Arial"/>
          <w:sz w:val="24"/>
          <w:szCs w:val="24"/>
        </w:rPr>
        <w:t xml:space="preserve"> Der Grüne-Weiße Anzünder bildet.</w:t>
      </w:r>
    </w:p>
    <w:p w:rsidR="0036334E" w:rsidRPr="00497D56" w:rsidRDefault="00EC22BD" w:rsidP="0036334E">
      <w:pPr>
        <w:spacing w:line="320" w:lineRule="atLeast"/>
        <w:ind w:right="58"/>
        <w:jc w:val="both"/>
        <w:rPr>
          <w:rFonts w:cs="Arial"/>
          <w:sz w:val="24"/>
          <w:szCs w:val="24"/>
        </w:rPr>
      </w:pPr>
      <w:r w:rsidRPr="00497D56">
        <w:rPr>
          <w:rFonts w:cstheme="minorHAnsi"/>
          <w:sz w:val="24"/>
          <w:szCs w:val="24"/>
        </w:rPr>
        <w:t xml:space="preserve">Verbraucher, die die Zündkraft eines Kerosinanzünders mögen und gleichzeitig etwas Gutes für die Umwelt tun wollen, greifen mittlerweile gerne zu diesem neuen Produkt. Das hat auch der Handel erkannt und vermittelt seinen Kunden mit dem neuen </w:t>
      </w:r>
      <w:r w:rsidR="0036334E" w:rsidRPr="00497D56">
        <w:rPr>
          <w:rFonts w:cs="Arial"/>
          <w:sz w:val="24"/>
          <w:szCs w:val="24"/>
        </w:rPr>
        <w:t>FLAMAX</w:t>
      </w:r>
      <w:r w:rsidR="0036334E" w:rsidRPr="00497D56">
        <w:rPr>
          <w:rFonts w:cstheme="minorHAnsi"/>
          <w:sz w:val="24"/>
          <w:szCs w:val="24"/>
        </w:rPr>
        <w:t>™</w:t>
      </w:r>
      <w:r w:rsidR="0036334E" w:rsidRPr="00497D56">
        <w:rPr>
          <w:rFonts w:cs="Arial"/>
          <w:sz w:val="24"/>
          <w:szCs w:val="24"/>
        </w:rPr>
        <w:t xml:space="preserve"> Der Grüne-Weiße Anzünder ein gutes Gefühl. Denn vorbei sind die Zeiten, in denen Kerosinanzünder zu starker Geruchsbelästigung führten und sogar den Geschmack des Grillgutes beeinflussten. Der neue FLAMAX</w:t>
      </w:r>
      <w:r w:rsidR="0036334E" w:rsidRPr="00497D56">
        <w:rPr>
          <w:rFonts w:cstheme="minorHAnsi"/>
          <w:sz w:val="24"/>
          <w:szCs w:val="24"/>
        </w:rPr>
        <w:t>™</w:t>
      </w:r>
      <w:r w:rsidR="0036334E" w:rsidRPr="00497D56">
        <w:rPr>
          <w:rFonts w:cs="Arial"/>
          <w:sz w:val="24"/>
          <w:szCs w:val="24"/>
        </w:rPr>
        <w:t xml:space="preserve"> Der Grüne-Weiße Anzünder brennt völlig geschmacks- und geruchsfrei und entfacht den Grill, Ofen oder Kamin noch dazu ganz und gar gefährdungsfrei. </w:t>
      </w:r>
    </w:p>
    <w:p w:rsidR="00AE12F3" w:rsidRPr="002C48A9" w:rsidRDefault="00EC22BD" w:rsidP="00AE12F3">
      <w:pPr>
        <w:snapToGrid w:val="0"/>
        <w:spacing w:line="300" w:lineRule="atLeast"/>
        <w:ind w:right="58"/>
        <w:jc w:val="both"/>
        <w:rPr>
          <w:rFonts w:cstheme="minorHAnsi"/>
        </w:rPr>
      </w:pPr>
      <w:r w:rsidRPr="00497D56">
        <w:rPr>
          <w:rFonts w:cstheme="minorHAnsi"/>
          <w:iCs/>
          <w:sz w:val="24"/>
          <w:szCs w:val="24"/>
        </w:rPr>
        <w:t xml:space="preserve">Die Carl Warrlich GmbH bringt den </w:t>
      </w:r>
      <w:r w:rsidRPr="00497D56">
        <w:rPr>
          <w:rFonts w:cs="Arial"/>
          <w:iCs/>
          <w:sz w:val="24"/>
          <w:szCs w:val="24"/>
        </w:rPr>
        <w:t>FLAMAX</w:t>
      </w:r>
      <w:r w:rsidRPr="00497D56">
        <w:rPr>
          <w:rFonts w:cstheme="minorHAnsi"/>
          <w:iCs/>
          <w:sz w:val="24"/>
          <w:szCs w:val="24"/>
        </w:rPr>
        <w:t>™</w:t>
      </w:r>
      <w:r w:rsidRPr="00497D56">
        <w:rPr>
          <w:rFonts w:cs="Arial"/>
          <w:iCs/>
          <w:sz w:val="24"/>
          <w:szCs w:val="24"/>
        </w:rPr>
        <w:t xml:space="preserve"> Der Grüne-Weiße Anzünder als festen Würfel in verschiedenen Verpackungsgrößen auf den Markt. So gibt es den innovativen Anzünder in </w:t>
      </w:r>
      <w:proofErr w:type="gramStart"/>
      <w:r w:rsidRPr="00497D56">
        <w:rPr>
          <w:rFonts w:cs="Arial"/>
          <w:iCs/>
          <w:sz w:val="24"/>
          <w:szCs w:val="24"/>
        </w:rPr>
        <w:t>der Faltschachtel</w:t>
      </w:r>
      <w:proofErr w:type="gramEnd"/>
      <w:r w:rsidRPr="00497D56">
        <w:rPr>
          <w:rFonts w:cs="Arial"/>
          <w:iCs/>
          <w:sz w:val="24"/>
          <w:szCs w:val="24"/>
        </w:rPr>
        <w:t xml:space="preserve"> zu je 32 Würfeln (VE 24), 64 Würfeln (VE 12) oder 96 Würfeln (VE 8). Auch im Schmuckzylinder ist der FLAMAX</w:t>
      </w:r>
      <w:r w:rsidRPr="00497D56">
        <w:rPr>
          <w:rFonts w:cstheme="minorHAnsi"/>
          <w:iCs/>
          <w:sz w:val="24"/>
          <w:szCs w:val="24"/>
        </w:rPr>
        <w:t>™</w:t>
      </w:r>
      <w:r w:rsidRPr="00497D56">
        <w:rPr>
          <w:rFonts w:cs="Arial"/>
          <w:iCs/>
          <w:sz w:val="24"/>
          <w:szCs w:val="24"/>
        </w:rPr>
        <w:t xml:space="preserve"> Der Grüne-Weiße erhältlich, dann bestückt mit 100 Würfeln (VE 12). </w:t>
      </w:r>
      <w:r w:rsidR="0036334E" w:rsidRPr="00497D56">
        <w:rPr>
          <w:rFonts w:cs="Arial"/>
          <w:iCs/>
          <w:sz w:val="24"/>
          <w:szCs w:val="24"/>
        </w:rPr>
        <w:t xml:space="preserve">    </w:t>
      </w:r>
      <w:r w:rsidR="0036334E">
        <w:rPr>
          <w:rFonts w:cs="Arial"/>
          <w:iCs/>
          <w:szCs w:val="24"/>
        </w:rPr>
        <w:t xml:space="preserve">          </w:t>
      </w:r>
      <w:r w:rsidR="003B545B" w:rsidRPr="002C48A9">
        <w:rPr>
          <w:rFonts w:eastAsia="Calibri" w:cstheme="minorHAnsi"/>
          <w:iCs/>
        </w:rPr>
        <w:t xml:space="preserve">                                                                         </w:t>
      </w:r>
      <w:r w:rsidR="00AE12F3" w:rsidRPr="002C48A9">
        <w:rPr>
          <w:rFonts w:cstheme="minorHAnsi"/>
        </w:rPr>
        <w:t xml:space="preserve"> </w:t>
      </w:r>
      <w:r w:rsidR="00DF0AC5" w:rsidRPr="002C48A9">
        <w:rPr>
          <w:rFonts w:cstheme="minorHAnsi"/>
        </w:rPr>
        <w:t xml:space="preserve"> </w:t>
      </w:r>
      <w:r w:rsidR="002C48A9">
        <w:rPr>
          <w:rFonts w:cstheme="minorHAnsi"/>
        </w:rPr>
        <w:t xml:space="preserve">                                                                   </w:t>
      </w:r>
      <w:r w:rsidR="00AE12F3" w:rsidRPr="002C48A9">
        <w:rPr>
          <w:rFonts w:cstheme="minorHAnsi"/>
        </w:rPr>
        <w:t>(Warrlich)</w:t>
      </w:r>
    </w:p>
    <w:p w:rsidR="003F675B" w:rsidRPr="002C48A9" w:rsidRDefault="00172757" w:rsidP="003F675B">
      <w:pPr>
        <w:snapToGrid w:val="0"/>
        <w:spacing w:line="300" w:lineRule="atLeast"/>
        <w:ind w:right="58"/>
        <w:jc w:val="both"/>
        <w:rPr>
          <w:rFonts w:cs="Arial"/>
        </w:rPr>
      </w:pPr>
      <w:r>
        <w:rPr>
          <w:rFonts w:ascii="Tahoma" w:eastAsia="Times New Roman" w:hAnsi="Tahoma" w:cs="Tahoma"/>
          <w:color w:val="000000"/>
        </w:rPr>
        <w:br/>
      </w:r>
      <w:r w:rsidR="003F675B" w:rsidRPr="002C48A9">
        <w:rPr>
          <w:rFonts w:ascii="Calibri" w:eastAsia="Calibri" w:hAnsi="Calibri" w:cs="Arial"/>
        </w:rPr>
        <w:t>Mehr Informationen unter www.warrlich.eu</w:t>
      </w:r>
    </w:p>
    <w:p w:rsidR="00AE12F3" w:rsidRDefault="00AE12F3" w:rsidP="00AE12F3">
      <w:pPr>
        <w:rPr>
          <w:color w:val="000000"/>
        </w:rPr>
      </w:pPr>
      <w:r>
        <w:rPr>
          <w:color w:val="000000"/>
        </w:rPr>
        <w:t> </w:t>
      </w:r>
    </w:p>
    <w:p w:rsidR="00771C80" w:rsidRDefault="00771C80" w:rsidP="00F90738">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3B545B" w:rsidRDefault="003B545B" w:rsidP="00997400">
      <w:pPr>
        <w:pStyle w:val="Kopfzeile"/>
        <w:tabs>
          <w:tab w:val="clear" w:pos="4536"/>
          <w:tab w:val="clear" w:pos="9072"/>
        </w:tabs>
        <w:snapToGrid w:val="0"/>
        <w:jc w:val="both"/>
        <w:rPr>
          <w:rFonts w:cs="Arial"/>
          <w:sz w:val="18"/>
          <w:szCs w:val="18"/>
        </w:rPr>
      </w:pPr>
    </w:p>
    <w:p w:rsidR="003B545B" w:rsidRDefault="003B545B" w:rsidP="00997400">
      <w:pPr>
        <w:pStyle w:val="Kopfzeile"/>
        <w:tabs>
          <w:tab w:val="clear" w:pos="4536"/>
          <w:tab w:val="clear" w:pos="9072"/>
        </w:tabs>
        <w:snapToGrid w:val="0"/>
        <w:jc w:val="both"/>
        <w:rPr>
          <w:rFonts w:cs="Arial"/>
          <w:sz w:val="18"/>
          <w:szCs w:val="18"/>
        </w:rPr>
      </w:pPr>
    </w:p>
    <w:p w:rsidR="003B545B" w:rsidRDefault="003B545B"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381D12" w:rsidP="00997400">
      <w:pPr>
        <w:pStyle w:val="Kopfzeile"/>
        <w:tabs>
          <w:tab w:val="clear" w:pos="4536"/>
          <w:tab w:val="clear" w:pos="9072"/>
        </w:tabs>
        <w:snapToGrid w:val="0"/>
        <w:jc w:val="both"/>
        <w:rPr>
          <w:noProof/>
          <w:lang w:eastAsia="de-DE"/>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157480</wp:posOffset>
            </wp:positionV>
            <wp:extent cx="5760720" cy="38404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anchor>
        </w:drawing>
      </w: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noProof/>
          <w:lang w:eastAsia="de-DE"/>
        </w:rPr>
      </w:pPr>
    </w:p>
    <w:p w:rsidR="008B30E7" w:rsidRDefault="008B30E7" w:rsidP="00997400">
      <w:pPr>
        <w:pStyle w:val="Kopfzeile"/>
        <w:tabs>
          <w:tab w:val="clear" w:pos="4536"/>
          <w:tab w:val="clear" w:pos="9072"/>
        </w:tabs>
        <w:snapToGrid w:val="0"/>
        <w:jc w:val="both"/>
        <w:rPr>
          <w:rFonts w:cs="Arial"/>
          <w:sz w:val="18"/>
          <w:szCs w:val="18"/>
        </w:rPr>
      </w:pPr>
    </w:p>
    <w:p w:rsidR="003211A9" w:rsidRDefault="003211A9" w:rsidP="00997400">
      <w:pPr>
        <w:pStyle w:val="Kopfzeile"/>
        <w:tabs>
          <w:tab w:val="clear" w:pos="4536"/>
          <w:tab w:val="clear" w:pos="9072"/>
        </w:tabs>
        <w:snapToGrid w:val="0"/>
        <w:jc w:val="both"/>
        <w:rPr>
          <w:rFonts w:cs="Arial"/>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F0638E" w:rsidRDefault="00F0638E" w:rsidP="00824327">
      <w:pPr>
        <w:pStyle w:val="Kopfzeile"/>
        <w:tabs>
          <w:tab w:val="clear" w:pos="4536"/>
          <w:tab w:val="clear" w:pos="9072"/>
        </w:tabs>
        <w:jc w:val="both"/>
        <w:rPr>
          <w:rFonts w:cs="Arial"/>
          <w:color w:val="000000"/>
          <w:sz w:val="18"/>
          <w:szCs w:val="18"/>
        </w:rPr>
      </w:pPr>
    </w:p>
    <w:p w:rsidR="00824327" w:rsidRDefault="00DF0AC5" w:rsidP="00824327">
      <w:pPr>
        <w:pStyle w:val="Kopfzeile"/>
        <w:tabs>
          <w:tab w:val="clear" w:pos="4536"/>
          <w:tab w:val="clear" w:pos="9072"/>
        </w:tabs>
        <w:jc w:val="both"/>
        <w:rPr>
          <w:rFonts w:asciiTheme="minorHAnsi" w:hAnsiTheme="minorHAnsi" w:cstheme="minorHAnsi"/>
          <w:color w:val="000000"/>
          <w:sz w:val="20"/>
        </w:rPr>
      </w:pPr>
      <w:r w:rsidRPr="00B90A11">
        <w:rPr>
          <w:rFonts w:asciiTheme="minorHAnsi" w:hAnsiTheme="minorHAnsi" w:cstheme="minorHAnsi"/>
          <w:color w:val="000000"/>
          <w:sz w:val="20"/>
        </w:rPr>
        <w:t>Fo</w:t>
      </w:r>
      <w:r w:rsidR="00737BD3" w:rsidRPr="00B90A11">
        <w:rPr>
          <w:rFonts w:asciiTheme="minorHAnsi" w:hAnsiTheme="minorHAnsi" w:cstheme="minorHAnsi"/>
          <w:color w:val="000000"/>
          <w:sz w:val="20"/>
        </w:rPr>
        <w:t>to: Warrlich/201</w:t>
      </w:r>
      <w:r w:rsidR="0036334E" w:rsidRPr="00B90A11">
        <w:rPr>
          <w:rFonts w:asciiTheme="minorHAnsi" w:hAnsiTheme="minorHAnsi" w:cstheme="minorHAnsi"/>
          <w:color w:val="000000"/>
          <w:sz w:val="20"/>
        </w:rPr>
        <w:t>8</w:t>
      </w:r>
    </w:p>
    <w:p w:rsidR="00B90A11" w:rsidRPr="00B90A11" w:rsidRDefault="00B90A11" w:rsidP="00824327">
      <w:pPr>
        <w:pStyle w:val="Kopfzeile"/>
        <w:tabs>
          <w:tab w:val="clear" w:pos="4536"/>
          <w:tab w:val="clear" w:pos="9072"/>
        </w:tabs>
        <w:jc w:val="both"/>
        <w:rPr>
          <w:rFonts w:asciiTheme="minorHAnsi" w:hAnsiTheme="minorHAnsi" w:cstheme="minorHAnsi"/>
          <w:color w:val="000000"/>
          <w:sz w:val="20"/>
        </w:rPr>
      </w:pPr>
    </w:p>
    <w:p w:rsidR="00824327" w:rsidRDefault="00824327" w:rsidP="00824327">
      <w:pPr>
        <w:pStyle w:val="Kopfzeile"/>
        <w:tabs>
          <w:tab w:val="clear" w:pos="4536"/>
          <w:tab w:val="clear" w:pos="9072"/>
        </w:tabs>
        <w:jc w:val="both"/>
        <w:rPr>
          <w:rFonts w:cs="Arial"/>
          <w:color w:val="000000"/>
          <w:sz w:val="18"/>
          <w:szCs w:val="18"/>
        </w:rPr>
      </w:pPr>
    </w:p>
    <w:p w:rsidR="00824327" w:rsidRPr="002C48A9" w:rsidRDefault="00E01037" w:rsidP="00E01037">
      <w:pPr>
        <w:pStyle w:val="Kopfzeile"/>
        <w:tabs>
          <w:tab w:val="clear" w:pos="4536"/>
          <w:tab w:val="clear" w:pos="9072"/>
        </w:tabs>
        <w:jc w:val="both"/>
        <w:rPr>
          <w:rFonts w:asciiTheme="minorHAnsi" w:hAnsiTheme="minorHAnsi" w:cstheme="minorHAnsi"/>
          <w:sz w:val="22"/>
          <w:szCs w:val="22"/>
        </w:rPr>
      </w:pPr>
      <w:r w:rsidRPr="00497D56">
        <w:rPr>
          <w:rFonts w:asciiTheme="minorHAnsi" w:eastAsia="Calibri" w:hAnsiTheme="minorHAnsi" w:cstheme="minorHAnsi"/>
          <w:iCs/>
          <w:szCs w:val="24"/>
        </w:rPr>
        <w:t xml:space="preserve">Der neue </w:t>
      </w:r>
      <w:r w:rsidRPr="00497D56">
        <w:rPr>
          <w:rFonts w:asciiTheme="minorHAnsi" w:hAnsiTheme="minorHAnsi" w:cstheme="minorHAnsi"/>
          <w:iCs/>
          <w:szCs w:val="24"/>
        </w:rPr>
        <w:t>FLAMAX™ Der Grüne-Weiße Anzünder der Carl Warrlich GmbH</w:t>
      </w:r>
      <w:r w:rsidR="00836B78" w:rsidRPr="00497D56">
        <w:rPr>
          <w:rFonts w:asciiTheme="minorHAnsi" w:hAnsiTheme="minorHAnsi" w:cstheme="minorHAnsi"/>
          <w:iCs/>
          <w:szCs w:val="24"/>
        </w:rPr>
        <w:t xml:space="preserve"> vertritt die </w:t>
      </w:r>
      <w:bookmarkStart w:id="0" w:name="_GoBack"/>
      <w:bookmarkEnd w:id="0"/>
      <w:r w:rsidR="00836B78" w:rsidRPr="00497D56">
        <w:rPr>
          <w:rFonts w:asciiTheme="minorHAnsi" w:hAnsiTheme="minorHAnsi" w:cstheme="minorHAnsi"/>
          <w:iCs/>
          <w:szCs w:val="24"/>
        </w:rPr>
        <w:t>„Generation 2.0“. Er</w:t>
      </w:r>
      <w:r w:rsidRPr="00497D56">
        <w:rPr>
          <w:rFonts w:asciiTheme="minorHAnsi" w:hAnsiTheme="minorHAnsi" w:cstheme="minorHAnsi"/>
          <w:iCs/>
          <w:szCs w:val="24"/>
        </w:rPr>
        <w:t xml:space="preserve"> sieht aus wie ein herkömmlicher weißer Anzünder</w:t>
      </w:r>
      <w:r w:rsidR="0082691C" w:rsidRPr="00497D56">
        <w:rPr>
          <w:rFonts w:asciiTheme="minorHAnsi" w:hAnsiTheme="minorHAnsi" w:cstheme="minorHAnsi"/>
          <w:iCs/>
          <w:szCs w:val="24"/>
        </w:rPr>
        <w:t xml:space="preserve">, hat aber eine grüne Seele mit ganz viel </w:t>
      </w:r>
      <w:r w:rsidRPr="00497D56">
        <w:rPr>
          <w:rFonts w:asciiTheme="minorHAnsi" w:hAnsiTheme="minorHAnsi" w:cstheme="minorHAnsi"/>
          <w:iCs/>
          <w:szCs w:val="24"/>
        </w:rPr>
        <w:t>Öko-Power. D</w:t>
      </w:r>
      <w:r w:rsidR="0082691C" w:rsidRPr="00497D56">
        <w:rPr>
          <w:rFonts w:asciiTheme="minorHAnsi" w:hAnsiTheme="minorHAnsi" w:cstheme="minorHAnsi"/>
          <w:iCs/>
          <w:szCs w:val="24"/>
        </w:rPr>
        <w:t xml:space="preserve">as besonders zündstarke Produkt verbindet die Vorzüge der </w:t>
      </w:r>
      <w:r w:rsidRPr="00497D56">
        <w:rPr>
          <w:rFonts w:asciiTheme="minorHAnsi" w:hAnsiTheme="minorHAnsi" w:cstheme="minorHAnsi"/>
          <w:iCs/>
          <w:szCs w:val="24"/>
        </w:rPr>
        <w:t>chemischen Paraffinversion mit den ökologischen Eigenschaften natürlicher Rohstoffe</w:t>
      </w:r>
      <w:r w:rsidR="002C7F86" w:rsidRPr="00497D56">
        <w:rPr>
          <w:rFonts w:asciiTheme="minorHAnsi" w:hAnsiTheme="minorHAnsi" w:cstheme="minorHAnsi"/>
          <w:iCs/>
          <w:szCs w:val="24"/>
        </w:rPr>
        <w:t xml:space="preserve"> auf Basis von Holz und Getreide.</w:t>
      </w:r>
      <w:r w:rsidR="002C7F86">
        <w:rPr>
          <w:rFonts w:asciiTheme="minorHAnsi" w:hAnsiTheme="minorHAnsi" w:cstheme="minorHAnsi"/>
          <w:iCs/>
          <w:sz w:val="22"/>
          <w:szCs w:val="22"/>
        </w:rPr>
        <w:t xml:space="preserve">   </w:t>
      </w:r>
      <w:r w:rsidR="002C48A9">
        <w:rPr>
          <w:rFonts w:asciiTheme="minorHAnsi" w:hAnsiTheme="minorHAnsi" w:cstheme="minorHAnsi"/>
          <w:iCs/>
          <w:sz w:val="22"/>
          <w:szCs w:val="22"/>
        </w:rPr>
        <w:t xml:space="preserve">    </w:t>
      </w:r>
      <w:r w:rsidR="00244D32" w:rsidRPr="002C48A9">
        <w:rPr>
          <w:rFonts w:asciiTheme="minorHAnsi" w:hAnsiTheme="minorHAnsi" w:cstheme="minorHAnsi"/>
          <w:iCs/>
          <w:sz w:val="22"/>
          <w:szCs w:val="22"/>
        </w:rPr>
        <w:t xml:space="preserve"> </w:t>
      </w:r>
      <w:r w:rsidR="00497D56">
        <w:rPr>
          <w:rFonts w:asciiTheme="minorHAnsi" w:hAnsiTheme="minorHAnsi" w:cstheme="minorHAnsi"/>
          <w:iCs/>
          <w:sz w:val="22"/>
          <w:szCs w:val="22"/>
        </w:rPr>
        <w:t xml:space="preserve">                                                                                                     </w:t>
      </w:r>
      <w:r w:rsidR="00C15EC4" w:rsidRPr="002C48A9">
        <w:rPr>
          <w:rFonts w:asciiTheme="minorHAnsi" w:hAnsiTheme="minorHAnsi" w:cstheme="minorHAnsi"/>
          <w:iCs/>
          <w:sz w:val="22"/>
          <w:szCs w:val="22"/>
        </w:rPr>
        <w:t>(</w:t>
      </w:r>
      <w:r w:rsidR="00824327" w:rsidRPr="002C48A9">
        <w:rPr>
          <w:rFonts w:asciiTheme="minorHAnsi" w:hAnsiTheme="minorHAnsi" w:cstheme="minorHAnsi"/>
          <w:sz w:val="22"/>
          <w:szCs w:val="22"/>
        </w:rPr>
        <w:t xml:space="preserve">Warrlich) </w:t>
      </w:r>
    </w:p>
    <w:p w:rsidR="0082691C" w:rsidRPr="002C48A9" w:rsidRDefault="0082691C" w:rsidP="00E01037">
      <w:pPr>
        <w:pStyle w:val="Kopfzeile"/>
        <w:tabs>
          <w:tab w:val="clear" w:pos="4536"/>
          <w:tab w:val="clear" w:pos="9072"/>
        </w:tabs>
        <w:jc w:val="both"/>
        <w:rPr>
          <w:rFonts w:asciiTheme="minorHAnsi" w:hAnsiTheme="minorHAnsi" w:cstheme="minorHAnsi"/>
          <w:sz w:val="22"/>
          <w:szCs w:val="22"/>
        </w:rPr>
      </w:pPr>
    </w:p>
    <w:p w:rsidR="00824327" w:rsidRDefault="00824327" w:rsidP="00824327">
      <w:pPr>
        <w:pStyle w:val="Kopfzeile"/>
        <w:tabs>
          <w:tab w:val="clear" w:pos="4536"/>
          <w:tab w:val="clear" w:pos="9072"/>
        </w:tabs>
        <w:jc w:val="both"/>
        <w:rPr>
          <w:rFonts w:cs="Arial"/>
          <w:color w:val="000000"/>
          <w:sz w:val="18"/>
          <w:szCs w:val="18"/>
        </w:rPr>
      </w:pPr>
    </w:p>
    <w:p w:rsidR="003F675B" w:rsidRDefault="003F675B" w:rsidP="003F675B">
      <w:pPr>
        <w:pStyle w:val="Kopfzeile"/>
        <w:tabs>
          <w:tab w:val="clear" w:pos="4536"/>
          <w:tab w:val="clear" w:pos="9072"/>
        </w:tabs>
        <w:snapToGrid w:val="0"/>
        <w:jc w:val="both"/>
        <w:rPr>
          <w:rFonts w:asciiTheme="minorHAnsi" w:hAnsiTheme="minorHAnsi" w:cstheme="minorHAnsi"/>
          <w:sz w:val="22"/>
          <w:szCs w:val="22"/>
        </w:rPr>
      </w:pPr>
      <w:r>
        <w:rPr>
          <w:rFonts w:cs="Arial"/>
          <w:noProof/>
          <w:sz w:val="18"/>
          <w:szCs w:val="18"/>
          <w:lang w:eastAsia="de-DE"/>
        </w:rPr>
        <w:drawing>
          <wp:anchor distT="0" distB="0" distL="114300" distR="114300" simplePos="0" relativeHeight="251666432" behindDoc="0" locked="0" layoutInCell="1" allowOverlap="1" wp14:anchorId="07343979" wp14:editId="798D99B7">
            <wp:simplePos x="0" y="0"/>
            <wp:positionH relativeFrom="column">
              <wp:posOffset>4349115</wp:posOffset>
            </wp:positionH>
            <wp:positionV relativeFrom="paragraph">
              <wp:posOffset>27940</wp:posOffset>
            </wp:positionV>
            <wp:extent cx="580390" cy="584835"/>
            <wp:effectExtent l="19050" t="0" r="0" b="0"/>
            <wp:wrapNone/>
            <wp:docPr id="4"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9"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r>
        <w:rPr>
          <w:rFonts w:asciiTheme="minorHAnsi" w:hAnsiTheme="minorHAnsi" w:cstheme="minorHAnsi"/>
          <w:sz w:val="22"/>
          <w:szCs w:val="22"/>
        </w:rPr>
        <w:t>Te</w:t>
      </w:r>
      <w:r w:rsidRPr="00B2326F">
        <w:rPr>
          <w:rFonts w:asciiTheme="minorHAnsi" w:hAnsiTheme="minorHAnsi" w:cstheme="minorHAnsi"/>
          <w:sz w:val="22"/>
          <w:szCs w:val="22"/>
        </w:rPr>
        <w:t xml:space="preserve">xt </w:t>
      </w:r>
      <w:r w:rsidR="002C48A9">
        <w:rPr>
          <w:rFonts w:asciiTheme="minorHAnsi" w:hAnsiTheme="minorHAnsi" w:cstheme="minorHAnsi"/>
          <w:sz w:val="22"/>
          <w:szCs w:val="22"/>
        </w:rPr>
        <w:t>ca. 1.7</w:t>
      </w:r>
      <w:r w:rsidR="002C7F86">
        <w:rPr>
          <w:rFonts w:asciiTheme="minorHAnsi" w:hAnsiTheme="minorHAnsi" w:cstheme="minorHAnsi"/>
          <w:sz w:val="22"/>
          <w:szCs w:val="22"/>
        </w:rPr>
        <w:t>43</w:t>
      </w:r>
      <w:r>
        <w:rPr>
          <w:rFonts w:asciiTheme="minorHAnsi" w:hAnsiTheme="minorHAnsi" w:cstheme="minorHAnsi"/>
          <w:sz w:val="22"/>
          <w:szCs w:val="22"/>
        </w:rPr>
        <w:t xml:space="preserve"> Zeichen</w:t>
      </w:r>
      <w:r w:rsidRPr="00B2326F">
        <w:rPr>
          <w:rFonts w:asciiTheme="minorHAnsi" w:hAnsiTheme="minorHAnsi" w:cstheme="minorHAnsi"/>
          <w:sz w:val="22"/>
          <w:szCs w:val="22"/>
        </w:rPr>
        <w:t>, Abdruck honorarfrei * Beleg erbeten</w:t>
      </w:r>
    </w:p>
    <w:p w:rsidR="003F675B" w:rsidRDefault="003F675B" w:rsidP="003F675B">
      <w:pPr>
        <w:pStyle w:val="Kopfzeile"/>
        <w:tabs>
          <w:tab w:val="clear" w:pos="4536"/>
          <w:tab w:val="clear" w:pos="9072"/>
        </w:tabs>
        <w:snapToGrid w:val="0"/>
        <w:jc w:val="both"/>
        <w:rPr>
          <w:rFonts w:asciiTheme="minorHAnsi" w:hAnsiTheme="minorHAnsi" w:cstheme="minorHAnsi"/>
          <w:sz w:val="22"/>
          <w:szCs w:val="22"/>
        </w:rPr>
      </w:pPr>
    </w:p>
    <w:p w:rsidR="00710D37" w:rsidRPr="00824327" w:rsidRDefault="003F675B" w:rsidP="003F675B">
      <w:pPr>
        <w:pStyle w:val="Kopfzeile"/>
        <w:tabs>
          <w:tab w:val="clear" w:pos="4536"/>
          <w:tab w:val="clear" w:pos="9072"/>
        </w:tabs>
        <w:snapToGrid w:val="0"/>
        <w:jc w:val="both"/>
      </w:pPr>
      <w:r w:rsidRPr="00771C80">
        <w:rPr>
          <w:rFonts w:cs="Arial"/>
          <w:b/>
          <w:sz w:val="18"/>
          <w:szCs w:val="18"/>
        </w:rPr>
        <w:t>Text und Bild zum Download auch unter http://www.warrlich.eu/presse</w:t>
      </w:r>
    </w:p>
    <w:sectPr w:rsidR="00710D37" w:rsidRPr="00824327" w:rsidSect="0035334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7BE" w:rsidRDefault="007A17BE" w:rsidP="00E72E5C">
      <w:pPr>
        <w:spacing w:after="0" w:line="240" w:lineRule="auto"/>
      </w:pPr>
      <w:r>
        <w:separator/>
      </w:r>
    </w:p>
  </w:endnote>
  <w:endnote w:type="continuationSeparator" w:id="0">
    <w:p w:rsidR="007A17BE" w:rsidRDefault="007A17BE"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DD1E3B" w:rsidRPr="000D220E" w:rsidRDefault="003F675B" w:rsidP="00E72E5C">
    <w:pPr>
      <w:pStyle w:val="Fuzeile"/>
      <w:jc w:val="center"/>
      <w:rPr>
        <w:sz w:val="18"/>
        <w:szCs w:val="18"/>
      </w:rPr>
    </w:pPr>
    <w:r>
      <w:rPr>
        <w:sz w:val="18"/>
        <w:szCs w:val="18"/>
      </w:rPr>
      <w:t>E-Mail: carl@warrlich.eu</w:t>
    </w:r>
  </w:p>
  <w:p w:rsidR="00E72E5C" w:rsidRPr="00E72E5C" w:rsidRDefault="00E72E5C">
    <w:pPr>
      <w:pStyle w:val="Fuzeile"/>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7BE" w:rsidRDefault="007A17BE" w:rsidP="00E72E5C">
      <w:pPr>
        <w:spacing w:after="0" w:line="240" w:lineRule="auto"/>
      </w:pPr>
      <w:r>
        <w:separator/>
      </w:r>
    </w:p>
  </w:footnote>
  <w:footnote w:type="continuationSeparator" w:id="0">
    <w:p w:rsidR="007A17BE" w:rsidRDefault="007A17BE"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00CA"/>
    <w:rsid w:val="00005328"/>
    <w:rsid w:val="00007FD2"/>
    <w:rsid w:val="000151EA"/>
    <w:rsid w:val="00021DF5"/>
    <w:rsid w:val="00021E54"/>
    <w:rsid w:val="00030304"/>
    <w:rsid w:val="000368F9"/>
    <w:rsid w:val="000434CD"/>
    <w:rsid w:val="00054AE5"/>
    <w:rsid w:val="000571D0"/>
    <w:rsid w:val="00060239"/>
    <w:rsid w:val="00061461"/>
    <w:rsid w:val="000762AE"/>
    <w:rsid w:val="00083CE7"/>
    <w:rsid w:val="0009026C"/>
    <w:rsid w:val="00091992"/>
    <w:rsid w:val="000A4499"/>
    <w:rsid w:val="000C4780"/>
    <w:rsid w:val="000C5521"/>
    <w:rsid w:val="000D220E"/>
    <w:rsid w:val="000D47B9"/>
    <w:rsid w:val="000D73F9"/>
    <w:rsid w:val="000F4AED"/>
    <w:rsid w:val="0013084D"/>
    <w:rsid w:val="00146AB0"/>
    <w:rsid w:val="00147186"/>
    <w:rsid w:val="00172757"/>
    <w:rsid w:val="00177B7F"/>
    <w:rsid w:val="001B0C2B"/>
    <w:rsid w:val="001B6FB0"/>
    <w:rsid w:val="001C1D84"/>
    <w:rsid w:val="001E7C46"/>
    <w:rsid w:val="00203204"/>
    <w:rsid w:val="0020363B"/>
    <w:rsid w:val="00205A8A"/>
    <w:rsid w:val="00207CB0"/>
    <w:rsid w:val="002168E3"/>
    <w:rsid w:val="00220F37"/>
    <w:rsid w:val="0024159F"/>
    <w:rsid w:val="002441F9"/>
    <w:rsid w:val="00244D32"/>
    <w:rsid w:val="00280CED"/>
    <w:rsid w:val="002B4450"/>
    <w:rsid w:val="002C48A9"/>
    <w:rsid w:val="002C7F86"/>
    <w:rsid w:val="002D15BE"/>
    <w:rsid w:val="002F15FC"/>
    <w:rsid w:val="002F7057"/>
    <w:rsid w:val="00304CDA"/>
    <w:rsid w:val="003051B3"/>
    <w:rsid w:val="00313FA2"/>
    <w:rsid w:val="003211A9"/>
    <w:rsid w:val="00334656"/>
    <w:rsid w:val="003410C2"/>
    <w:rsid w:val="0035334C"/>
    <w:rsid w:val="0036334E"/>
    <w:rsid w:val="0037304E"/>
    <w:rsid w:val="00381D12"/>
    <w:rsid w:val="003979BA"/>
    <w:rsid w:val="003B12C0"/>
    <w:rsid w:val="003B156B"/>
    <w:rsid w:val="003B545B"/>
    <w:rsid w:val="003D73D0"/>
    <w:rsid w:val="003E1487"/>
    <w:rsid w:val="003F589E"/>
    <w:rsid w:val="003F675B"/>
    <w:rsid w:val="003F69BB"/>
    <w:rsid w:val="0040475F"/>
    <w:rsid w:val="00415EA3"/>
    <w:rsid w:val="00420481"/>
    <w:rsid w:val="0042405B"/>
    <w:rsid w:val="00424A1A"/>
    <w:rsid w:val="00430A74"/>
    <w:rsid w:val="00431ADE"/>
    <w:rsid w:val="004338EF"/>
    <w:rsid w:val="004540E5"/>
    <w:rsid w:val="004569B9"/>
    <w:rsid w:val="00462491"/>
    <w:rsid w:val="0046454E"/>
    <w:rsid w:val="0046468B"/>
    <w:rsid w:val="00492C79"/>
    <w:rsid w:val="00497D56"/>
    <w:rsid w:val="004A60DD"/>
    <w:rsid w:val="004B08EF"/>
    <w:rsid w:val="004C73C9"/>
    <w:rsid w:val="004D0797"/>
    <w:rsid w:val="004E3659"/>
    <w:rsid w:val="004E513F"/>
    <w:rsid w:val="004F7F5A"/>
    <w:rsid w:val="0052593A"/>
    <w:rsid w:val="00530C34"/>
    <w:rsid w:val="0053350C"/>
    <w:rsid w:val="0055088E"/>
    <w:rsid w:val="00554B13"/>
    <w:rsid w:val="005607EE"/>
    <w:rsid w:val="00562E2D"/>
    <w:rsid w:val="00574C3E"/>
    <w:rsid w:val="005921F6"/>
    <w:rsid w:val="005B77B7"/>
    <w:rsid w:val="005D5A99"/>
    <w:rsid w:val="005D61BE"/>
    <w:rsid w:val="005F023B"/>
    <w:rsid w:val="005F436A"/>
    <w:rsid w:val="005F6C4C"/>
    <w:rsid w:val="00601D20"/>
    <w:rsid w:val="006042D8"/>
    <w:rsid w:val="006122C8"/>
    <w:rsid w:val="006206F6"/>
    <w:rsid w:val="006228D4"/>
    <w:rsid w:val="00632910"/>
    <w:rsid w:val="00632BB1"/>
    <w:rsid w:val="00637FCE"/>
    <w:rsid w:val="00645F33"/>
    <w:rsid w:val="00680447"/>
    <w:rsid w:val="006809BB"/>
    <w:rsid w:val="00691CF3"/>
    <w:rsid w:val="006938BE"/>
    <w:rsid w:val="006961AC"/>
    <w:rsid w:val="006A079F"/>
    <w:rsid w:val="006A3885"/>
    <w:rsid w:val="006D44C1"/>
    <w:rsid w:val="006F3014"/>
    <w:rsid w:val="00710160"/>
    <w:rsid w:val="00710D37"/>
    <w:rsid w:val="007111CF"/>
    <w:rsid w:val="0071457B"/>
    <w:rsid w:val="00737BD3"/>
    <w:rsid w:val="00762931"/>
    <w:rsid w:val="00771C80"/>
    <w:rsid w:val="00781084"/>
    <w:rsid w:val="0078766B"/>
    <w:rsid w:val="00791932"/>
    <w:rsid w:val="00792237"/>
    <w:rsid w:val="00793345"/>
    <w:rsid w:val="007A0401"/>
    <w:rsid w:val="007A17BE"/>
    <w:rsid w:val="007B0834"/>
    <w:rsid w:val="007D6542"/>
    <w:rsid w:val="007D6A90"/>
    <w:rsid w:val="00824327"/>
    <w:rsid w:val="0082691C"/>
    <w:rsid w:val="00834E8B"/>
    <w:rsid w:val="00836B78"/>
    <w:rsid w:val="0086304A"/>
    <w:rsid w:val="00881356"/>
    <w:rsid w:val="008A21F8"/>
    <w:rsid w:val="008A33CD"/>
    <w:rsid w:val="008A4A14"/>
    <w:rsid w:val="008B30E7"/>
    <w:rsid w:val="008B77AB"/>
    <w:rsid w:val="008D2F13"/>
    <w:rsid w:val="008F1DE4"/>
    <w:rsid w:val="008F28A6"/>
    <w:rsid w:val="00904663"/>
    <w:rsid w:val="00927934"/>
    <w:rsid w:val="00956261"/>
    <w:rsid w:val="009626F5"/>
    <w:rsid w:val="0099040A"/>
    <w:rsid w:val="00997400"/>
    <w:rsid w:val="009A055F"/>
    <w:rsid w:val="009A4F85"/>
    <w:rsid w:val="009B3A46"/>
    <w:rsid w:val="009C4E29"/>
    <w:rsid w:val="009E2C90"/>
    <w:rsid w:val="009F10FE"/>
    <w:rsid w:val="00A108C5"/>
    <w:rsid w:val="00A16DA0"/>
    <w:rsid w:val="00A55AD6"/>
    <w:rsid w:val="00A84898"/>
    <w:rsid w:val="00AA3DAC"/>
    <w:rsid w:val="00AA7BC2"/>
    <w:rsid w:val="00AB19AE"/>
    <w:rsid w:val="00AB1AFA"/>
    <w:rsid w:val="00AB40CF"/>
    <w:rsid w:val="00AC5823"/>
    <w:rsid w:val="00AD46C0"/>
    <w:rsid w:val="00AE12F3"/>
    <w:rsid w:val="00AE452F"/>
    <w:rsid w:val="00AF1F76"/>
    <w:rsid w:val="00B17C90"/>
    <w:rsid w:val="00B213DA"/>
    <w:rsid w:val="00B32969"/>
    <w:rsid w:val="00B33151"/>
    <w:rsid w:val="00B357EA"/>
    <w:rsid w:val="00B42DAE"/>
    <w:rsid w:val="00B43144"/>
    <w:rsid w:val="00B468AE"/>
    <w:rsid w:val="00B507F9"/>
    <w:rsid w:val="00B659ED"/>
    <w:rsid w:val="00B838C2"/>
    <w:rsid w:val="00B90A11"/>
    <w:rsid w:val="00BA3569"/>
    <w:rsid w:val="00BA611D"/>
    <w:rsid w:val="00BB1711"/>
    <w:rsid w:val="00BB584F"/>
    <w:rsid w:val="00BB76A4"/>
    <w:rsid w:val="00BC1CBE"/>
    <w:rsid w:val="00BC6DC1"/>
    <w:rsid w:val="00BE0FC6"/>
    <w:rsid w:val="00BE7CA2"/>
    <w:rsid w:val="00BF1CA5"/>
    <w:rsid w:val="00BF35EF"/>
    <w:rsid w:val="00BF6023"/>
    <w:rsid w:val="00C02536"/>
    <w:rsid w:val="00C10DD4"/>
    <w:rsid w:val="00C15EC4"/>
    <w:rsid w:val="00C1684E"/>
    <w:rsid w:val="00C226A8"/>
    <w:rsid w:val="00C80BA9"/>
    <w:rsid w:val="00C9321E"/>
    <w:rsid w:val="00CA3D27"/>
    <w:rsid w:val="00CA6556"/>
    <w:rsid w:val="00CC4D0E"/>
    <w:rsid w:val="00CC4E2E"/>
    <w:rsid w:val="00CD5A1A"/>
    <w:rsid w:val="00CD5BD0"/>
    <w:rsid w:val="00D03271"/>
    <w:rsid w:val="00D12F84"/>
    <w:rsid w:val="00D44217"/>
    <w:rsid w:val="00D64110"/>
    <w:rsid w:val="00D8618F"/>
    <w:rsid w:val="00DD1E3B"/>
    <w:rsid w:val="00DD2C50"/>
    <w:rsid w:val="00DD32F5"/>
    <w:rsid w:val="00DD3EC0"/>
    <w:rsid w:val="00DD421C"/>
    <w:rsid w:val="00DF0AC5"/>
    <w:rsid w:val="00E01037"/>
    <w:rsid w:val="00E103A3"/>
    <w:rsid w:val="00E2783B"/>
    <w:rsid w:val="00E4004E"/>
    <w:rsid w:val="00E43BF4"/>
    <w:rsid w:val="00E51574"/>
    <w:rsid w:val="00E541CB"/>
    <w:rsid w:val="00E55CE5"/>
    <w:rsid w:val="00E72E5C"/>
    <w:rsid w:val="00E72FF4"/>
    <w:rsid w:val="00E74779"/>
    <w:rsid w:val="00E84F95"/>
    <w:rsid w:val="00E9102B"/>
    <w:rsid w:val="00E91D0A"/>
    <w:rsid w:val="00EA5404"/>
    <w:rsid w:val="00EB1FEE"/>
    <w:rsid w:val="00EB7DA9"/>
    <w:rsid w:val="00EC22BD"/>
    <w:rsid w:val="00EF42E4"/>
    <w:rsid w:val="00F0638E"/>
    <w:rsid w:val="00F06814"/>
    <w:rsid w:val="00F10954"/>
    <w:rsid w:val="00F12319"/>
    <w:rsid w:val="00F32245"/>
    <w:rsid w:val="00F510FE"/>
    <w:rsid w:val="00F90738"/>
    <w:rsid w:val="00F90C61"/>
    <w:rsid w:val="00FD4057"/>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65914-59AE-4047-A933-E06BE1AF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paragraph" w:styleId="StandardWeb">
    <w:name w:val="Normal (Web)"/>
    <w:basedOn w:val="Standard"/>
    <w:uiPriority w:val="99"/>
    <w:semiHidden/>
    <w:unhideWhenUsed/>
    <w:rsid w:val="00BB58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14864">
      <w:bodyDiv w:val="1"/>
      <w:marLeft w:val="0"/>
      <w:marRight w:val="0"/>
      <w:marTop w:val="0"/>
      <w:marBottom w:val="0"/>
      <w:divBdr>
        <w:top w:val="none" w:sz="0" w:space="0" w:color="auto"/>
        <w:left w:val="none" w:sz="0" w:space="0" w:color="auto"/>
        <w:bottom w:val="none" w:sz="0" w:space="0" w:color="auto"/>
        <w:right w:val="none" w:sz="0" w:space="0" w:color="auto"/>
      </w:divBdr>
    </w:div>
    <w:div w:id="17956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1065C-7C60-4B7F-83CB-5B028A69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Heike Bruchertseifer</dc:creator>
  <cp:lastModifiedBy>Heike</cp:lastModifiedBy>
  <cp:revision>2</cp:revision>
  <cp:lastPrinted>2016-12-06T13:10:00Z</cp:lastPrinted>
  <dcterms:created xsi:type="dcterms:W3CDTF">2018-01-17T08:08:00Z</dcterms:created>
  <dcterms:modified xsi:type="dcterms:W3CDTF">2018-01-17T08:08:00Z</dcterms:modified>
</cp:coreProperties>
</file>