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2E5C" w:rsidRPr="00E72E5C" w:rsidRDefault="00E72E5C" w:rsidP="00E72E5C">
      <w:pPr>
        <w:pStyle w:val="Kopfzeile"/>
        <w:tabs>
          <w:tab w:val="clear" w:pos="4536"/>
          <w:tab w:val="clear" w:pos="9072"/>
        </w:tabs>
        <w:snapToGrid w:val="0"/>
        <w:jc w:val="both"/>
        <w:rPr>
          <w:rFonts w:cs="Arial"/>
          <w:b/>
          <w:szCs w:val="24"/>
        </w:rPr>
      </w:pPr>
      <w:r>
        <w:rPr>
          <w:rFonts w:cs="Arial"/>
          <w:b/>
          <w:noProof/>
          <w:szCs w:val="24"/>
          <w:lang w:eastAsia="de-DE"/>
        </w:rPr>
        <w:drawing>
          <wp:anchor distT="0" distB="0" distL="114300" distR="114300" simplePos="0" relativeHeight="251658240" behindDoc="0" locked="0" layoutInCell="1" allowOverlap="1">
            <wp:simplePos x="0" y="0"/>
            <wp:positionH relativeFrom="column">
              <wp:posOffset>3443606</wp:posOffset>
            </wp:positionH>
            <wp:positionV relativeFrom="paragraph">
              <wp:posOffset>106585</wp:posOffset>
            </wp:positionV>
            <wp:extent cx="2095500" cy="727170"/>
            <wp:effectExtent l="19050" t="0" r="0" b="0"/>
            <wp:wrapNone/>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2095500" cy="727170"/>
                    </a:xfrm>
                    <a:prstGeom prst="rect">
                      <a:avLst/>
                    </a:prstGeom>
                    <a:solidFill>
                      <a:srgbClr val="FFFFFF"/>
                    </a:solidFill>
                    <a:ln w="9525">
                      <a:noFill/>
                      <a:miter lim="800000"/>
                      <a:headEnd/>
                      <a:tailEnd/>
                    </a:ln>
                  </pic:spPr>
                </pic:pic>
              </a:graphicData>
            </a:graphic>
          </wp:anchor>
        </w:drawing>
      </w:r>
    </w:p>
    <w:p w:rsidR="00E72E5C" w:rsidRPr="00E72E5C" w:rsidRDefault="00E72E5C" w:rsidP="00E72E5C">
      <w:pPr>
        <w:pStyle w:val="Kopfzeile"/>
        <w:tabs>
          <w:tab w:val="clear" w:pos="4536"/>
          <w:tab w:val="clear" w:pos="9072"/>
        </w:tabs>
        <w:snapToGrid w:val="0"/>
        <w:jc w:val="both"/>
        <w:rPr>
          <w:rFonts w:cs="Arial"/>
          <w:b/>
          <w:szCs w:val="24"/>
        </w:rPr>
      </w:pPr>
      <w:r w:rsidRPr="00E72E5C">
        <w:rPr>
          <w:rFonts w:cs="Arial"/>
          <w:b/>
          <w:szCs w:val="24"/>
        </w:rPr>
        <w:t>Carl Warrlich GmbH</w:t>
      </w:r>
    </w:p>
    <w:p w:rsidR="00E72E5C" w:rsidRDefault="00E72E5C" w:rsidP="00E72E5C">
      <w:pPr>
        <w:pStyle w:val="Kopfzeile"/>
        <w:tabs>
          <w:tab w:val="clear" w:pos="4536"/>
          <w:tab w:val="clear" w:pos="9072"/>
        </w:tabs>
        <w:snapToGrid w:val="0"/>
        <w:jc w:val="both"/>
        <w:rPr>
          <w:rFonts w:cs="Arial"/>
          <w:sz w:val="18"/>
          <w:szCs w:val="18"/>
        </w:rPr>
      </w:pPr>
    </w:p>
    <w:p w:rsidR="00E72E5C" w:rsidRPr="00030304" w:rsidRDefault="00E72E5C" w:rsidP="00E72E5C">
      <w:pPr>
        <w:pStyle w:val="Kopfzeile"/>
        <w:tabs>
          <w:tab w:val="clear" w:pos="4536"/>
          <w:tab w:val="clear" w:pos="9072"/>
        </w:tabs>
        <w:snapToGrid w:val="0"/>
        <w:jc w:val="both"/>
        <w:rPr>
          <w:rFonts w:asciiTheme="minorHAnsi" w:hAnsiTheme="minorHAnsi" w:cstheme="minorHAnsi"/>
          <w:sz w:val="40"/>
          <w:szCs w:val="40"/>
        </w:rPr>
      </w:pPr>
      <w:r w:rsidRPr="00030304">
        <w:rPr>
          <w:rFonts w:asciiTheme="minorHAnsi" w:hAnsiTheme="minorHAnsi" w:cstheme="minorHAnsi"/>
          <w:sz w:val="40"/>
          <w:szCs w:val="40"/>
        </w:rPr>
        <w:t>Presse-Mitteilung</w:t>
      </w:r>
    </w:p>
    <w:p w:rsidR="00E72E5C" w:rsidRPr="00030304" w:rsidRDefault="00E72E5C" w:rsidP="00E72E5C">
      <w:pPr>
        <w:pStyle w:val="Kopfzeile"/>
        <w:tabs>
          <w:tab w:val="clear" w:pos="4536"/>
          <w:tab w:val="clear" w:pos="9072"/>
        </w:tabs>
        <w:snapToGrid w:val="0"/>
        <w:jc w:val="both"/>
        <w:rPr>
          <w:rFonts w:asciiTheme="minorHAnsi" w:hAnsiTheme="minorHAnsi" w:cstheme="minorHAnsi"/>
          <w:sz w:val="28"/>
          <w:szCs w:val="28"/>
        </w:rPr>
      </w:pPr>
    </w:p>
    <w:p w:rsidR="00E72E5C" w:rsidRPr="00030304" w:rsidRDefault="00E72E5C" w:rsidP="00E72E5C">
      <w:pPr>
        <w:pStyle w:val="Kopfzeile"/>
        <w:tabs>
          <w:tab w:val="clear" w:pos="4536"/>
          <w:tab w:val="clear" w:pos="9072"/>
        </w:tabs>
        <w:snapToGrid w:val="0"/>
        <w:jc w:val="both"/>
        <w:rPr>
          <w:rFonts w:asciiTheme="minorHAnsi" w:hAnsiTheme="minorHAnsi" w:cstheme="minorHAnsi"/>
          <w:sz w:val="28"/>
          <w:szCs w:val="28"/>
        </w:rPr>
      </w:pPr>
    </w:p>
    <w:p w:rsidR="00E72E5C" w:rsidRPr="00030304" w:rsidRDefault="00E72E5C" w:rsidP="00E72E5C">
      <w:pPr>
        <w:pStyle w:val="Kopfzeile"/>
        <w:tabs>
          <w:tab w:val="clear" w:pos="4536"/>
          <w:tab w:val="clear" w:pos="9072"/>
        </w:tabs>
        <w:snapToGrid w:val="0"/>
        <w:jc w:val="both"/>
        <w:rPr>
          <w:rFonts w:asciiTheme="minorHAnsi" w:hAnsiTheme="minorHAnsi" w:cstheme="minorHAnsi"/>
          <w:sz w:val="28"/>
          <w:szCs w:val="28"/>
        </w:rPr>
      </w:pPr>
    </w:p>
    <w:p w:rsidR="00E72E5C" w:rsidRPr="00030304" w:rsidRDefault="00E72E5C" w:rsidP="00E72E5C">
      <w:pPr>
        <w:pStyle w:val="Kopfzeile"/>
        <w:tabs>
          <w:tab w:val="clear" w:pos="4536"/>
          <w:tab w:val="clear" w:pos="9072"/>
        </w:tabs>
        <w:snapToGrid w:val="0"/>
        <w:jc w:val="both"/>
        <w:rPr>
          <w:rFonts w:asciiTheme="minorHAnsi" w:hAnsiTheme="minorHAnsi" w:cstheme="minorHAnsi"/>
          <w:szCs w:val="24"/>
        </w:rPr>
      </w:pPr>
    </w:p>
    <w:p w:rsidR="00E72E5C" w:rsidRPr="00030304" w:rsidRDefault="00733358" w:rsidP="00E72E5C">
      <w:pPr>
        <w:pStyle w:val="Kopfzeile"/>
        <w:tabs>
          <w:tab w:val="clear" w:pos="4536"/>
          <w:tab w:val="clear" w:pos="9072"/>
        </w:tabs>
        <w:snapToGrid w:val="0"/>
        <w:jc w:val="both"/>
        <w:rPr>
          <w:rFonts w:asciiTheme="minorHAnsi" w:hAnsiTheme="minorHAnsi" w:cstheme="minorHAnsi"/>
          <w:szCs w:val="24"/>
        </w:rPr>
      </w:pP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t xml:space="preserve">    </w:t>
      </w:r>
      <w:proofErr w:type="spellStart"/>
      <w:r w:rsidR="0052593A">
        <w:rPr>
          <w:rFonts w:asciiTheme="minorHAnsi" w:hAnsiTheme="minorHAnsi" w:cstheme="minorHAnsi"/>
          <w:szCs w:val="24"/>
        </w:rPr>
        <w:t>Treffurt</w:t>
      </w:r>
      <w:proofErr w:type="spellEnd"/>
      <w:r w:rsidR="0052593A">
        <w:rPr>
          <w:rFonts w:asciiTheme="minorHAnsi" w:hAnsiTheme="minorHAnsi" w:cstheme="minorHAnsi"/>
          <w:szCs w:val="24"/>
        </w:rPr>
        <w:t>, den</w:t>
      </w:r>
      <w:r w:rsidR="001E5AEB">
        <w:rPr>
          <w:rFonts w:asciiTheme="minorHAnsi" w:hAnsiTheme="minorHAnsi" w:cstheme="minorHAnsi"/>
          <w:szCs w:val="24"/>
        </w:rPr>
        <w:t xml:space="preserve"> 4. September 2016</w:t>
      </w:r>
    </w:p>
    <w:p w:rsidR="00E72E5C" w:rsidRPr="00030304" w:rsidRDefault="00E72E5C" w:rsidP="00E72E5C">
      <w:pPr>
        <w:pStyle w:val="Kopfzeile"/>
        <w:tabs>
          <w:tab w:val="clear" w:pos="4536"/>
          <w:tab w:val="clear" w:pos="9072"/>
        </w:tabs>
        <w:snapToGrid w:val="0"/>
        <w:jc w:val="both"/>
        <w:rPr>
          <w:rFonts w:asciiTheme="minorHAnsi" w:hAnsiTheme="minorHAnsi" w:cstheme="minorHAnsi"/>
          <w:sz w:val="28"/>
          <w:szCs w:val="28"/>
        </w:rPr>
      </w:pPr>
    </w:p>
    <w:p w:rsidR="00E72E5C" w:rsidRPr="00E55CE5" w:rsidRDefault="00E72E5C" w:rsidP="00E72E5C">
      <w:pPr>
        <w:pStyle w:val="Kopfzeile"/>
        <w:tabs>
          <w:tab w:val="clear" w:pos="4536"/>
          <w:tab w:val="clear" w:pos="9072"/>
        </w:tabs>
        <w:snapToGrid w:val="0"/>
        <w:jc w:val="both"/>
        <w:rPr>
          <w:rFonts w:cs="Arial"/>
          <w:szCs w:val="24"/>
        </w:rPr>
      </w:pPr>
    </w:p>
    <w:p w:rsidR="007B0834" w:rsidRPr="00E55CE5" w:rsidRDefault="00124833" w:rsidP="007B0834">
      <w:pPr>
        <w:snapToGrid w:val="0"/>
        <w:spacing w:line="300" w:lineRule="atLeast"/>
        <w:ind w:right="58"/>
        <w:jc w:val="both"/>
        <w:rPr>
          <w:rFonts w:ascii="Calibri" w:eastAsia="Calibri" w:hAnsi="Calibri" w:cs="Arial"/>
          <w:sz w:val="20"/>
        </w:rPr>
      </w:pPr>
      <w:r>
        <w:rPr>
          <w:rFonts w:cs="Arial"/>
          <w:sz w:val="20"/>
        </w:rPr>
        <w:t xml:space="preserve">Neuheiten </w:t>
      </w:r>
      <w:r w:rsidR="0058238F">
        <w:rPr>
          <w:rFonts w:cs="Arial"/>
          <w:sz w:val="20"/>
        </w:rPr>
        <w:t>2017</w:t>
      </w:r>
      <w:r w:rsidR="0048663E">
        <w:rPr>
          <w:rFonts w:cs="Arial"/>
          <w:sz w:val="20"/>
        </w:rPr>
        <w:t xml:space="preserve"> </w:t>
      </w:r>
      <w:r>
        <w:rPr>
          <w:rFonts w:cs="Arial"/>
          <w:sz w:val="20"/>
        </w:rPr>
        <w:t xml:space="preserve">der </w:t>
      </w:r>
      <w:r w:rsidR="007B0834" w:rsidRPr="00E55CE5">
        <w:rPr>
          <w:rFonts w:cs="Arial"/>
          <w:sz w:val="20"/>
        </w:rPr>
        <w:t xml:space="preserve">Carl Warrlich GmbH </w:t>
      </w:r>
    </w:p>
    <w:p w:rsidR="007B0834" w:rsidRDefault="0058238F" w:rsidP="007B0834">
      <w:pPr>
        <w:snapToGrid w:val="0"/>
        <w:spacing w:line="300" w:lineRule="atLeast"/>
        <w:ind w:right="58"/>
        <w:jc w:val="both"/>
        <w:rPr>
          <w:rFonts w:cs="Arial"/>
          <w:b/>
          <w:iCs/>
          <w:szCs w:val="24"/>
        </w:rPr>
      </w:pPr>
      <w:r>
        <w:rPr>
          <w:rFonts w:cs="Arial"/>
          <w:b/>
          <w:iCs/>
          <w:szCs w:val="24"/>
        </w:rPr>
        <w:t>FLAMA</w:t>
      </w:r>
      <w:r w:rsidR="00A700DF">
        <w:rPr>
          <w:rFonts w:cs="Arial"/>
          <w:b/>
          <w:iCs/>
          <w:szCs w:val="24"/>
        </w:rPr>
        <w:t>X</w:t>
      </w:r>
      <w:r w:rsidR="00184CA3">
        <w:rPr>
          <w:rFonts w:ascii="Calibri" w:eastAsia="Calibri" w:hAnsi="Calibri" w:cs="Calibri"/>
          <w:iCs/>
          <w:szCs w:val="24"/>
        </w:rPr>
        <w:t>™</w:t>
      </w:r>
      <w:r w:rsidR="00A700DF">
        <w:rPr>
          <w:rFonts w:cs="Arial"/>
          <w:b/>
          <w:iCs/>
          <w:szCs w:val="24"/>
        </w:rPr>
        <w:t xml:space="preserve"> </w:t>
      </w:r>
      <w:r w:rsidR="00290912">
        <w:rPr>
          <w:rFonts w:cs="Arial"/>
          <w:b/>
          <w:iCs/>
          <w:szCs w:val="24"/>
        </w:rPr>
        <w:t xml:space="preserve">Anzündgranulat: Innovative </w:t>
      </w:r>
      <w:r w:rsidR="00733358">
        <w:rPr>
          <w:rFonts w:cs="Arial"/>
          <w:b/>
          <w:iCs/>
          <w:szCs w:val="24"/>
        </w:rPr>
        <w:t>Anzündhilfe für Grillbriketts</w:t>
      </w:r>
    </w:p>
    <w:p w:rsidR="00733358" w:rsidRDefault="00290912" w:rsidP="007B0834">
      <w:pPr>
        <w:snapToGrid w:val="0"/>
        <w:spacing w:line="300" w:lineRule="atLeast"/>
        <w:ind w:right="58"/>
        <w:jc w:val="both"/>
        <w:rPr>
          <w:rFonts w:ascii="Calibri" w:eastAsia="Calibri" w:hAnsi="Calibri" w:cs="Calibri"/>
          <w:iCs/>
          <w:szCs w:val="24"/>
        </w:rPr>
      </w:pPr>
      <w:r>
        <w:rPr>
          <w:rFonts w:ascii="Calibri" w:eastAsia="Calibri" w:hAnsi="Calibri" w:cs="Arial"/>
          <w:iCs/>
          <w:szCs w:val="24"/>
        </w:rPr>
        <w:t>Der</w:t>
      </w:r>
      <w:r w:rsidR="00733358">
        <w:rPr>
          <w:rFonts w:ascii="Calibri" w:eastAsia="Calibri" w:hAnsi="Calibri" w:cs="Arial"/>
          <w:iCs/>
          <w:szCs w:val="24"/>
        </w:rPr>
        <w:t xml:space="preserve"> Marktführer für Anzündhilfen, die Carl </w:t>
      </w:r>
      <w:r w:rsidR="00072FF3">
        <w:rPr>
          <w:rFonts w:ascii="Calibri" w:eastAsia="Calibri" w:hAnsi="Calibri" w:cs="Arial"/>
          <w:iCs/>
          <w:szCs w:val="24"/>
        </w:rPr>
        <w:t xml:space="preserve">Warrlich GmbH, </w:t>
      </w:r>
      <w:r>
        <w:rPr>
          <w:rFonts w:ascii="Calibri" w:eastAsia="Calibri" w:hAnsi="Calibri" w:cs="Arial"/>
          <w:iCs/>
          <w:szCs w:val="24"/>
        </w:rPr>
        <w:t xml:space="preserve">unterstreicht mit einem neuen </w:t>
      </w:r>
      <w:r w:rsidR="00C127C8">
        <w:rPr>
          <w:rFonts w:ascii="Calibri" w:eastAsia="Calibri" w:hAnsi="Calibri" w:cs="Arial"/>
          <w:iCs/>
          <w:szCs w:val="24"/>
        </w:rPr>
        <w:t xml:space="preserve">Anzündgranulat für den Grill ein weiteres Mal die Innovationskraft des Unternehmens. Das Produkt </w:t>
      </w:r>
      <w:r>
        <w:rPr>
          <w:rFonts w:ascii="Calibri" w:eastAsia="Calibri" w:hAnsi="Calibri" w:cs="Arial"/>
          <w:iCs/>
          <w:szCs w:val="24"/>
        </w:rPr>
        <w:t>der Marke FLAMAX</w:t>
      </w:r>
      <w:r>
        <w:rPr>
          <w:rFonts w:ascii="Calibri" w:eastAsia="Calibri" w:hAnsi="Calibri" w:cs="Calibri"/>
          <w:iCs/>
          <w:szCs w:val="24"/>
        </w:rPr>
        <w:t>™</w:t>
      </w:r>
      <w:r w:rsidR="00C127C8">
        <w:rPr>
          <w:rFonts w:ascii="Calibri" w:eastAsia="Calibri" w:hAnsi="Calibri" w:cs="Calibri"/>
          <w:iCs/>
          <w:szCs w:val="24"/>
        </w:rPr>
        <w:t xml:space="preserve"> ist ein loses, körniges Material aus Holzspänen und hochwertigem Paraffinwachs, das sich ideal zum gleichmäßigen und schnellen Durchglühen von Grillbriketts eignet. </w:t>
      </w:r>
    </w:p>
    <w:p w:rsidR="00C127C8" w:rsidRDefault="00C127C8" w:rsidP="007B0834">
      <w:pPr>
        <w:snapToGrid w:val="0"/>
        <w:spacing w:line="300" w:lineRule="atLeast"/>
        <w:ind w:right="58"/>
        <w:jc w:val="both"/>
        <w:rPr>
          <w:rFonts w:ascii="Calibri" w:eastAsia="Calibri" w:hAnsi="Calibri" w:cs="Calibri"/>
          <w:iCs/>
          <w:szCs w:val="24"/>
        </w:rPr>
      </w:pPr>
      <w:r>
        <w:rPr>
          <w:rFonts w:ascii="Calibri" w:eastAsia="Calibri" w:hAnsi="Calibri" w:cs="Calibri"/>
          <w:iCs/>
          <w:szCs w:val="24"/>
        </w:rPr>
        <w:t xml:space="preserve">Das neue </w:t>
      </w:r>
      <w:r w:rsidR="00E35D3E">
        <w:rPr>
          <w:rFonts w:ascii="Calibri" w:eastAsia="Calibri" w:hAnsi="Calibri" w:cs="Calibri"/>
          <w:iCs/>
          <w:szCs w:val="24"/>
        </w:rPr>
        <w:t xml:space="preserve">ökologische </w:t>
      </w:r>
      <w:r>
        <w:rPr>
          <w:rFonts w:ascii="Calibri" w:eastAsia="Calibri" w:hAnsi="Calibri" w:cs="Arial"/>
          <w:iCs/>
          <w:szCs w:val="24"/>
        </w:rPr>
        <w:t>FLAMAX</w:t>
      </w:r>
      <w:r>
        <w:rPr>
          <w:rFonts w:ascii="Calibri" w:eastAsia="Calibri" w:hAnsi="Calibri" w:cs="Calibri"/>
          <w:iCs/>
          <w:szCs w:val="24"/>
        </w:rPr>
        <w:t>™ Anzündgranulat</w:t>
      </w:r>
      <w:r w:rsidR="00E35D3E">
        <w:rPr>
          <w:rFonts w:ascii="Calibri" w:eastAsia="Calibri" w:hAnsi="Calibri" w:cs="Calibri"/>
          <w:iCs/>
          <w:szCs w:val="24"/>
        </w:rPr>
        <w:t xml:space="preserve"> wird ganz einfach per Hand ausgeschüttet und auf dem Grillboden verteilt. Je nach Größe des Grills benötigt man ein bis zwei Hände voll des ergiebigen Granulats, um den Grillboden gleichmäßig zu bedecken. Ist das Granulat verteilt, können die Briketts in die Grillschale gefüllt und aus dem Granulat kleine Anzündstellen aufgehäuft werden. Diese lassen sich nun </w:t>
      </w:r>
      <w:r w:rsidR="00652104">
        <w:rPr>
          <w:rFonts w:ascii="Calibri" w:eastAsia="Calibri" w:hAnsi="Calibri" w:cs="Calibri"/>
          <w:iCs/>
          <w:szCs w:val="24"/>
        </w:rPr>
        <w:t xml:space="preserve">sicher entzünden, denn anders als bei Flüssiganzündern </w:t>
      </w:r>
      <w:r w:rsidR="00184CA3">
        <w:rPr>
          <w:rFonts w:ascii="Calibri" w:eastAsia="Calibri" w:hAnsi="Calibri" w:cs="Calibri"/>
          <w:iCs/>
          <w:szCs w:val="24"/>
        </w:rPr>
        <w:t>können keine v</w:t>
      </w:r>
      <w:r w:rsidR="00652104">
        <w:rPr>
          <w:rFonts w:ascii="Calibri" w:eastAsia="Calibri" w:hAnsi="Calibri" w:cs="Calibri"/>
          <w:iCs/>
          <w:szCs w:val="24"/>
        </w:rPr>
        <w:t>erpuffenden Stichfla</w:t>
      </w:r>
      <w:r w:rsidR="00184CA3">
        <w:rPr>
          <w:rFonts w:ascii="Calibri" w:eastAsia="Calibri" w:hAnsi="Calibri" w:cs="Calibri"/>
          <w:iCs/>
          <w:szCs w:val="24"/>
        </w:rPr>
        <w:t>mmen entstehen.</w:t>
      </w:r>
      <w:r w:rsidR="00652104">
        <w:rPr>
          <w:rFonts w:ascii="Calibri" w:eastAsia="Calibri" w:hAnsi="Calibri" w:cs="Calibri"/>
          <w:iCs/>
          <w:szCs w:val="24"/>
        </w:rPr>
        <w:t xml:space="preserve"> Ein weiterer Vorteil ist</w:t>
      </w:r>
      <w:r w:rsidR="00184CA3">
        <w:rPr>
          <w:rFonts w:ascii="Calibri" w:eastAsia="Calibri" w:hAnsi="Calibri" w:cs="Calibri"/>
          <w:iCs/>
          <w:szCs w:val="24"/>
        </w:rPr>
        <w:t xml:space="preserve">, </w:t>
      </w:r>
      <w:r w:rsidR="00652104">
        <w:rPr>
          <w:rFonts w:ascii="Calibri" w:eastAsia="Calibri" w:hAnsi="Calibri" w:cs="Calibri"/>
          <w:iCs/>
          <w:szCs w:val="24"/>
        </w:rPr>
        <w:t xml:space="preserve">dass sich das </w:t>
      </w:r>
      <w:r w:rsidR="00652104">
        <w:rPr>
          <w:rFonts w:ascii="Calibri" w:eastAsia="Calibri" w:hAnsi="Calibri" w:cs="Arial"/>
          <w:iCs/>
          <w:szCs w:val="24"/>
        </w:rPr>
        <w:t>FLAMAX</w:t>
      </w:r>
      <w:r w:rsidR="00652104">
        <w:rPr>
          <w:rFonts w:ascii="Calibri" w:eastAsia="Calibri" w:hAnsi="Calibri" w:cs="Calibri"/>
          <w:iCs/>
          <w:szCs w:val="24"/>
        </w:rPr>
        <w:t xml:space="preserve">™ Anzündgranulat mit nur einem einzigen Anzündvorgang entfachen lässt. </w:t>
      </w:r>
      <w:r w:rsidR="00E35D3E">
        <w:rPr>
          <w:rFonts w:ascii="Calibri" w:eastAsia="Calibri" w:hAnsi="Calibri" w:cs="Calibri"/>
          <w:iCs/>
          <w:szCs w:val="24"/>
        </w:rPr>
        <w:t xml:space="preserve">Die Flammen verteilen sich rasch auf dem gesamten Grillboden, denn </w:t>
      </w:r>
      <w:r w:rsidR="00652104">
        <w:rPr>
          <w:rFonts w:ascii="Calibri" w:eastAsia="Calibri" w:hAnsi="Calibri" w:cs="Calibri"/>
          <w:iCs/>
          <w:szCs w:val="24"/>
        </w:rPr>
        <w:t xml:space="preserve">das </w:t>
      </w:r>
      <w:r w:rsidR="00E35D3E">
        <w:rPr>
          <w:rFonts w:ascii="Calibri" w:eastAsia="Calibri" w:hAnsi="Calibri" w:cs="Calibri"/>
          <w:iCs/>
          <w:szCs w:val="24"/>
        </w:rPr>
        <w:t>F</w:t>
      </w:r>
      <w:r w:rsidR="00E35D3E">
        <w:rPr>
          <w:rFonts w:ascii="Calibri" w:eastAsia="Calibri" w:hAnsi="Calibri" w:cs="Arial"/>
          <w:iCs/>
          <w:szCs w:val="24"/>
        </w:rPr>
        <w:t>LAMAX</w:t>
      </w:r>
      <w:r w:rsidR="00E35D3E">
        <w:rPr>
          <w:rFonts w:ascii="Calibri" w:eastAsia="Calibri" w:hAnsi="Calibri" w:cs="Calibri"/>
          <w:iCs/>
          <w:szCs w:val="24"/>
        </w:rPr>
        <w:t xml:space="preserve">™ Anzündgranulat bildet einen durchgängigen Flammenteppich, der die Grillbriketts </w:t>
      </w:r>
      <w:r w:rsidR="00184CA3">
        <w:rPr>
          <w:rFonts w:ascii="Calibri" w:eastAsia="Calibri" w:hAnsi="Calibri" w:cs="Calibri"/>
          <w:iCs/>
          <w:szCs w:val="24"/>
        </w:rPr>
        <w:t xml:space="preserve">ganz </w:t>
      </w:r>
      <w:r w:rsidR="00E35D3E">
        <w:rPr>
          <w:rFonts w:ascii="Calibri" w:eastAsia="Calibri" w:hAnsi="Calibri" w:cs="Calibri"/>
          <w:iCs/>
          <w:szCs w:val="24"/>
        </w:rPr>
        <w:t xml:space="preserve">gleichmäßig zum Glühen bringt. </w:t>
      </w:r>
      <w:r w:rsidR="00652104">
        <w:rPr>
          <w:rFonts w:ascii="Calibri" w:eastAsia="Calibri" w:hAnsi="Calibri" w:cs="Calibri"/>
          <w:iCs/>
          <w:szCs w:val="24"/>
        </w:rPr>
        <w:t xml:space="preserve">Bereits nach 12 bis 15 Minuten ist die Glut grillfertig. </w:t>
      </w:r>
    </w:p>
    <w:p w:rsidR="00DD1E3B" w:rsidRDefault="00652104" w:rsidP="000B7241">
      <w:pPr>
        <w:snapToGrid w:val="0"/>
        <w:spacing w:line="300" w:lineRule="atLeast"/>
        <w:ind w:right="58"/>
        <w:jc w:val="both"/>
        <w:rPr>
          <w:rFonts w:cs="Arial"/>
        </w:rPr>
      </w:pPr>
      <w:r>
        <w:rPr>
          <w:rFonts w:ascii="Calibri" w:eastAsia="Calibri" w:hAnsi="Calibri" w:cs="Calibri"/>
          <w:iCs/>
          <w:szCs w:val="24"/>
        </w:rPr>
        <w:t>Das F</w:t>
      </w:r>
      <w:r>
        <w:rPr>
          <w:rFonts w:ascii="Calibri" w:eastAsia="Calibri" w:hAnsi="Calibri" w:cs="Arial"/>
          <w:iCs/>
          <w:szCs w:val="24"/>
        </w:rPr>
        <w:t>LAMAX</w:t>
      </w:r>
      <w:r>
        <w:rPr>
          <w:rFonts w:ascii="Calibri" w:eastAsia="Calibri" w:hAnsi="Calibri" w:cs="Calibri"/>
          <w:iCs/>
          <w:szCs w:val="24"/>
        </w:rPr>
        <w:t xml:space="preserve">™ Anzündgranulat </w:t>
      </w:r>
      <w:r w:rsidR="00184CA3">
        <w:rPr>
          <w:rFonts w:ascii="Calibri" w:eastAsia="Calibri" w:hAnsi="Calibri" w:cs="Calibri"/>
          <w:iCs/>
          <w:szCs w:val="24"/>
        </w:rPr>
        <w:t>auf ökologischer Basis</w:t>
      </w:r>
      <w:r>
        <w:rPr>
          <w:rFonts w:ascii="Calibri" w:eastAsia="Calibri" w:hAnsi="Calibri" w:cs="Calibri"/>
          <w:iCs/>
          <w:szCs w:val="24"/>
        </w:rPr>
        <w:t xml:space="preserve"> garantiert den unbeschwerten Einsatz am Grill, denn es verbrennt ganz ohne </w:t>
      </w:r>
      <w:proofErr w:type="spellStart"/>
      <w:r>
        <w:rPr>
          <w:rFonts w:ascii="Calibri" w:eastAsia="Calibri" w:hAnsi="Calibri" w:cs="Calibri"/>
          <w:iCs/>
          <w:szCs w:val="24"/>
        </w:rPr>
        <w:t>geruchliche</w:t>
      </w:r>
      <w:proofErr w:type="spellEnd"/>
      <w:r>
        <w:rPr>
          <w:rFonts w:ascii="Calibri" w:eastAsia="Calibri" w:hAnsi="Calibri" w:cs="Calibri"/>
          <w:iCs/>
          <w:szCs w:val="24"/>
        </w:rPr>
        <w:t xml:space="preserve"> oder geschmackliche Beeinträchtigung und ist daher für die Zubereitung von Lebensmitteln bestens geeignet. Darüb</w:t>
      </w:r>
      <w:r w:rsidR="00184CA3">
        <w:rPr>
          <w:rFonts w:ascii="Calibri" w:eastAsia="Calibri" w:hAnsi="Calibri" w:cs="Calibri"/>
          <w:iCs/>
          <w:szCs w:val="24"/>
        </w:rPr>
        <w:t>er hinaus ist das Granulat, das</w:t>
      </w:r>
      <w:r w:rsidR="00924C6B">
        <w:rPr>
          <w:rFonts w:ascii="Calibri" w:eastAsia="Calibri" w:hAnsi="Calibri" w:cs="Calibri"/>
          <w:iCs/>
          <w:szCs w:val="24"/>
        </w:rPr>
        <w:t xml:space="preserve"> in Verpackungsgrößen von 4</w:t>
      </w:r>
      <w:r>
        <w:rPr>
          <w:rFonts w:ascii="Calibri" w:eastAsia="Calibri" w:hAnsi="Calibri" w:cs="Calibri"/>
          <w:iCs/>
          <w:szCs w:val="24"/>
        </w:rPr>
        <w:t xml:space="preserve">00 Gramm auf den Markt kommt, </w:t>
      </w:r>
      <w:r w:rsidR="000A2D14">
        <w:rPr>
          <w:rFonts w:ascii="Calibri" w:eastAsia="Calibri" w:hAnsi="Calibri" w:cs="Calibri"/>
          <w:iCs/>
          <w:szCs w:val="24"/>
        </w:rPr>
        <w:t xml:space="preserve">sehr ergiebig </w:t>
      </w:r>
      <w:r w:rsidR="00184CA3">
        <w:rPr>
          <w:rFonts w:ascii="Calibri" w:eastAsia="Calibri" w:hAnsi="Calibri" w:cs="Calibri"/>
          <w:iCs/>
          <w:szCs w:val="24"/>
        </w:rPr>
        <w:t xml:space="preserve">und ausreichend </w:t>
      </w:r>
      <w:r w:rsidR="000A2D14">
        <w:rPr>
          <w:rFonts w:ascii="Calibri" w:eastAsia="Calibri" w:hAnsi="Calibri" w:cs="Calibri"/>
          <w:iCs/>
          <w:szCs w:val="24"/>
        </w:rPr>
        <w:t>für mehrmal</w:t>
      </w:r>
      <w:r w:rsidR="001E5AEB">
        <w:rPr>
          <w:rFonts w:ascii="Calibri" w:eastAsia="Calibri" w:hAnsi="Calibri" w:cs="Calibri"/>
          <w:iCs/>
          <w:szCs w:val="24"/>
        </w:rPr>
        <w:t xml:space="preserve">iges Entzünden von </w:t>
      </w:r>
      <w:r w:rsidR="00184CA3">
        <w:rPr>
          <w:rFonts w:ascii="Calibri" w:eastAsia="Calibri" w:hAnsi="Calibri" w:cs="Calibri"/>
          <w:iCs/>
          <w:szCs w:val="24"/>
        </w:rPr>
        <w:t>Grillbriketts</w:t>
      </w:r>
      <w:r w:rsidR="000A2D14">
        <w:rPr>
          <w:rFonts w:ascii="Calibri" w:eastAsia="Calibri" w:hAnsi="Calibri" w:cs="Calibri"/>
          <w:iCs/>
          <w:szCs w:val="24"/>
        </w:rPr>
        <w:t xml:space="preserve">. </w:t>
      </w:r>
      <w:r>
        <w:rPr>
          <w:rFonts w:ascii="Calibri" w:eastAsia="Calibri" w:hAnsi="Calibri" w:cs="Calibri"/>
          <w:iCs/>
          <w:szCs w:val="24"/>
        </w:rPr>
        <w:t xml:space="preserve"> </w:t>
      </w:r>
      <w:r w:rsidR="001E5AEB">
        <w:rPr>
          <w:rFonts w:ascii="Calibri" w:eastAsia="Calibri" w:hAnsi="Calibri" w:cs="Calibri"/>
          <w:iCs/>
          <w:szCs w:val="24"/>
        </w:rPr>
        <w:t xml:space="preserve">                </w:t>
      </w:r>
      <w:r w:rsidR="000A2D14">
        <w:rPr>
          <w:rFonts w:ascii="Calibri" w:eastAsia="Calibri" w:hAnsi="Calibri" w:cs="Calibri"/>
          <w:iCs/>
          <w:szCs w:val="24"/>
        </w:rPr>
        <w:t xml:space="preserve">                            </w:t>
      </w:r>
      <w:r w:rsidR="00184CA3">
        <w:rPr>
          <w:rFonts w:ascii="Calibri" w:eastAsia="Calibri" w:hAnsi="Calibri" w:cs="Calibri"/>
          <w:iCs/>
          <w:szCs w:val="24"/>
        </w:rPr>
        <w:t xml:space="preserve">     </w:t>
      </w:r>
      <w:r w:rsidR="000A2D14">
        <w:rPr>
          <w:rFonts w:ascii="Calibri" w:eastAsia="Calibri" w:hAnsi="Calibri" w:cs="Calibri"/>
          <w:iCs/>
          <w:szCs w:val="24"/>
        </w:rPr>
        <w:t xml:space="preserve">                                    </w:t>
      </w:r>
      <w:r w:rsidR="000B7241">
        <w:rPr>
          <w:rFonts w:cs="Arial"/>
        </w:rPr>
        <w:t xml:space="preserve"> (</w:t>
      </w:r>
      <w:r w:rsidR="00E74779">
        <w:rPr>
          <w:rFonts w:cs="Arial"/>
        </w:rPr>
        <w:t>Warrlich)</w:t>
      </w:r>
    </w:p>
    <w:p w:rsidR="0058238F" w:rsidRDefault="0058238F" w:rsidP="0058238F">
      <w:pPr>
        <w:spacing w:line="300" w:lineRule="atLeast"/>
        <w:jc w:val="both"/>
        <w:rPr>
          <w:rFonts w:cs="Arial"/>
          <w:sz w:val="18"/>
          <w:szCs w:val="18"/>
        </w:rPr>
      </w:pPr>
      <w:r w:rsidRPr="00DD1E3B">
        <w:rPr>
          <w:rFonts w:ascii="Calibri" w:eastAsia="Calibri" w:hAnsi="Calibri" w:cs="Arial"/>
        </w:rPr>
        <w:t>Mehr Inf</w:t>
      </w:r>
      <w:r>
        <w:rPr>
          <w:rFonts w:ascii="Calibri" w:eastAsia="Calibri" w:hAnsi="Calibri" w:cs="Arial"/>
        </w:rPr>
        <w:t>ormationen unter www.warrlich.eu</w:t>
      </w:r>
    </w:p>
    <w:p w:rsidR="0058238F" w:rsidRDefault="0058238F" w:rsidP="0058238F">
      <w:pPr>
        <w:pStyle w:val="Kopfzeile"/>
        <w:tabs>
          <w:tab w:val="clear" w:pos="4536"/>
          <w:tab w:val="clear" w:pos="9072"/>
        </w:tabs>
        <w:snapToGrid w:val="0"/>
        <w:jc w:val="both"/>
        <w:rPr>
          <w:rFonts w:cs="Arial"/>
          <w:sz w:val="18"/>
          <w:szCs w:val="18"/>
        </w:rPr>
      </w:pPr>
    </w:p>
    <w:p w:rsidR="000A2D14" w:rsidRDefault="000A2D14" w:rsidP="0058238F">
      <w:pPr>
        <w:pStyle w:val="Kopfzeile"/>
        <w:tabs>
          <w:tab w:val="clear" w:pos="4536"/>
          <w:tab w:val="clear" w:pos="9072"/>
        </w:tabs>
        <w:snapToGrid w:val="0"/>
        <w:jc w:val="both"/>
        <w:rPr>
          <w:rFonts w:cs="Arial"/>
          <w:sz w:val="18"/>
          <w:szCs w:val="18"/>
        </w:rPr>
      </w:pPr>
    </w:p>
    <w:p w:rsidR="000A2D14" w:rsidRDefault="000A2D14" w:rsidP="0058238F">
      <w:pPr>
        <w:pStyle w:val="Kopfzeile"/>
        <w:tabs>
          <w:tab w:val="clear" w:pos="4536"/>
          <w:tab w:val="clear" w:pos="9072"/>
        </w:tabs>
        <w:snapToGrid w:val="0"/>
        <w:jc w:val="both"/>
        <w:rPr>
          <w:rFonts w:cs="Arial"/>
          <w:sz w:val="18"/>
          <w:szCs w:val="18"/>
        </w:rPr>
      </w:pPr>
    </w:p>
    <w:p w:rsidR="000A2D14" w:rsidRDefault="000A2D14" w:rsidP="0058238F">
      <w:pPr>
        <w:pStyle w:val="Kopfzeile"/>
        <w:tabs>
          <w:tab w:val="clear" w:pos="4536"/>
          <w:tab w:val="clear" w:pos="9072"/>
        </w:tabs>
        <w:snapToGrid w:val="0"/>
        <w:jc w:val="both"/>
        <w:rPr>
          <w:rFonts w:cs="Arial"/>
          <w:sz w:val="18"/>
          <w:szCs w:val="18"/>
        </w:rPr>
      </w:pPr>
    </w:p>
    <w:p w:rsidR="000A2D14" w:rsidRDefault="000A2D14" w:rsidP="0058238F">
      <w:pPr>
        <w:pStyle w:val="Kopfzeile"/>
        <w:tabs>
          <w:tab w:val="clear" w:pos="4536"/>
          <w:tab w:val="clear" w:pos="9072"/>
        </w:tabs>
        <w:snapToGrid w:val="0"/>
        <w:jc w:val="both"/>
        <w:rPr>
          <w:rFonts w:cs="Arial"/>
          <w:sz w:val="18"/>
          <w:szCs w:val="18"/>
        </w:rPr>
      </w:pPr>
    </w:p>
    <w:p w:rsidR="000A2D14" w:rsidRDefault="000A2D14" w:rsidP="0058238F">
      <w:pPr>
        <w:pStyle w:val="Kopfzeile"/>
        <w:tabs>
          <w:tab w:val="clear" w:pos="4536"/>
          <w:tab w:val="clear" w:pos="9072"/>
        </w:tabs>
        <w:snapToGrid w:val="0"/>
        <w:jc w:val="both"/>
        <w:rPr>
          <w:rFonts w:cs="Arial"/>
          <w:sz w:val="18"/>
          <w:szCs w:val="18"/>
        </w:rPr>
      </w:pPr>
    </w:p>
    <w:p w:rsidR="000A2D14" w:rsidRDefault="000A2D14" w:rsidP="0058238F">
      <w:pPr>
        <w:pStyle w:val="Kopfzeile"/>
        <w:tabs>
          <w:tab w:val="clear" w:pos="4536"/>
          <w:tab w:val="clear" w:pos="9072"/>
        </w:tabs>
        <w:snapToGrid w:val="0"/>
        <w:jc w:val="both"/>
        <w:rPr>
          <w:rFonts w:cs="Arial"/>
          <w:sz w:val="18"/>
          <w:szCs w:val="18"/>
        </w:rPr>
      </w:pPr>
    </w:p>
    <w:p w:rsidR="000A2D14" w:rsidRDefault="000A2D14" w:rsidP="0058238F">
      <w:pPr>
        <w:pStyle w:val="Kopfzeile"/>
        <w:tabs>
          <w:tab w:val="clear" w:pos="4536"/>
          <w:tab w:val="clear" w:pos="9072"/>
        </w:tabs>
        <w:snapToGrid w:val="0"/>
        <w:jc w:val="both"/>
        <w:rPr>
          <w:rFonts w:cs="Arial"/>
          <w:sz w:val="18"/>
          <w:szCs w:val="18"/>
        </w:rPr>
      </w:pPr>
    </w:p>
    <w:p w:rsidR="000A2D14" w:rsidRDefault="000A2D14" w:rsidP="0058238F">
      <w:pPr>
        <w:pStyle w:val="Kopfzeile"/>
        <w:tabs>
          <w:tab w:val="clear" w:pos="4536"/>
          <w:tab w:val="clear" w:pos="9072"/>
        </w:tabs>
        <w:snapToGrid w:val="0"/>
        <w:jc w:val="both"/>
        <w:rPr>
          <w:rFonts w:cs="Arial"/>
          <w:sz w:val="18"/>
          <w:szCs w:val="18"/>
        </w:rPr>
      </w:pPr>
    </w:p>
    <w:p w:rsidR="0058238F" w:rsidRDefault="0058238F" w:rsidP="0058238F">
      <w:pPr>
        <w:pStyle w:val="Kopfzeile"/>
        <w:tabs>
          <w:tab w:val="clear" w:pos="4536"/>
          <w:tab w:val="clear" w:pos="9072"/>
        </w:tabs>
        <w:snapToGrid w:val="0"/>
        <w:jc w:val="both"/>
        <w:rPr>
          <w:rFonts w:cs="Arial"/>
          <w:sz w:val="18"/>
          <w:szCs w:val="18"/>
        </w:rPr>
      </w:pPr>
    </w:p>
    <w:p w:rsidR="000A2D14" w:rsidRDefault="00EB6F99" w:rsidP="00A04205">
      <w:pPr>
        <w:rPr>
          <w:noProof/>
          <w:color w:val="000000"/>
          <w:lang w:eastAsia="de-DE"/>
        </w:rPr>
      </w:pPr>
      <w:r>
        <w:rPr>
          <w:noProof/>
          <w:color w:val="000000"/>
          <w:lang w:eastAsia="de-DE"/>
        </w:rPr>
        <w:lastRenderedPageBreak/>
        <w:drawing>
          <wp:anchor distT="0" distB="0" distL="114300" distR="114300" simplePos="0" relativeHeight="251662336" behindDoc="0" locked="0" layoutInCell="1" allowOverlap="1">
            <wp:simplePos x="0" y="0"/>
            <wp:positionH relativeFrom="column">
              <wp:posOffset>99492</wp:posOffset>
            </wp:positionH>
            <wp:positionV relativeFrom="paragraph">
              <wp:posOffset>-321894</wp:posOffset>
            </wp:positionV>
            <wp:extent cx="2592477" cy="5822899"/>
            <wp:effectExtent l="19050" t="0" r="0" b="0"/>
            <wp:wrapNone/>
            <wp:docPr id="3" name="357592B8-831B-434F-9630-08AA96C7B167" descr="cid:16DC9577-E6B5-4259-A530-06B54988C3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57592B8-831B-434F-9630-08AA96C7B167" descr="cid:16DC9577-E6B5-4259-A530-06B54988C364"/>
                    <pic:cNvPicPr>
                      <a:picLocks noChangeAspect="1" noChangeArrowheads="1"/>
                    </pic:cNvPicPr>
                  </pic:nvPicPr>
                  <pic:blipFill>
                    <a:blip r:embed="rId8" r:link="rId9" cstate="print"/>
                    <a:srcRect/>
                    <a:stretch>
                      <a:fillRect/>
                    </a:stretch>
                  </pic:blipFill>
                  <pic:spPr bwMode="auto">
                    <a:xfrm>
                      <a:off x="0" y="0"/>
                      <a:ext cx="2592477" cy="5822899"/>
                    </a:xfrm>
                    <a:prstGeom prst="rect">
                      <a:avLst/>
                    </a:prstGeom>
                    <a:noFill/>
                    <a:ln w="9525">
                      <a:noFill/>
                      <a:miter lim="800000"/>
                      <a:headEnd/>
                      <a:tailEnd/>
                    </a:ln>
                  </pic:spPr>
                </pic:pic>
              </a:graphicData>
            </a:graphic>
          </wp:anchor>
        </w:drawing>
      </w:r>
    </w:p>
    <w:p w:rsidR="000A2D14" w:rsidRDefault="000A2D14" w:rsidP="00A04205">
      <w:pPr>
        <w:rPr>
          <w:noProof/>
          <w:color w:val="000000"/>
          <w:lang w:eastAsia="de-DE"/>
        </w:rPr>
      </w:pPr>
    </w:p>
    <w:p w:rsidR="000A2D14" w:rsidRDefault="000A2D14" w:rsidP="00A04205">
      <w:pPr>
        <w:rPr>
          <w:noProof/>
          <w:color w:val="000000"/>
          <w:lang w:eastAsia="de-DE"/>
        </w:rPr>
      </w:pPr>
    </w:p>
    <w:p w:rsidR="00A04205" w:rsidRDefault="00A04205" w:rsidP="00A04205">
      <w:pPr>
        <w:rPr>
          <w:color w:val="000000"/>
        </w:rPr>
      </w:pPr>
      <w:r>
        <w:rPr>
          <w:color w:val="000000"/>
        </w:rPr>
        <w:t> </w:t>
      </w:r>
    </w:p>
    <w:p w:rsidR="00A04205" w:rsidRDefault="00A04205" w:rsidP="00A04205">
      <w:pPr>
        <w:rPr>
          <w:color w:val="000000"/>
        </w:rPr>
      </w:pPr>
      <w:r>
        <w:rPr>
          <w:color w:val="000000"/>
        </w:rPr>
        <w:t> </w:t>
      </w:r>
    </w:p>
    <w:p w:rsidR="007B0834" w:rsidRDefault="007B0834" w:rsidP="007B0834">
      <w:pPr>
        <w:spacing w:line="300" w:lineRule="atLeast"/>
        <w:jc w:val="both"/>
        <w:rPr>
          <w:rFonts w:ascii="Calibri" w:eastAsia="Calibri" w:hAnsi="Calibri" w:cs="Arial"/>
        </w:rPr>
      </w:pPr>
    </w:p>
    <w:p w:rsidR="003F2AC7" w:rsidRDefault="003F2AC7" w:rsidP="007B0834">
      <w:pPr>
        <w:spacing w:line="300" w:lineRule="atLeast"/>
        <w:jc w:val="both"/>
        <w:rPr>
          <w:rFonts w:ascii="Calibri" w:eastAsia="Calibri" w:hAnsi="Calibri" w:cs="Arial"/>
        </w:rPr>
      </w:pPr>
    </w:p>
    <w:p w:rsidR="003F2AC7" w:rsidRDefault="003F2AC7" w:rsidP="007B0834">
      <w:pPr>
        <w:spacing w:line="300" w:lineRule="atLeast"/>
        <w:jc w:val="both"/>
        <w:rPr>
          <w:rFonts w:ascii="Calibri" w:eastAsia="Calibri" w:hAnsi="Calibri" w:cs="Arial"/>
        </w:rPr>
      </w:pPr>
    </w:p>
    <w:p w:rsidR="003F2AC7" w:rsidRDefault="003F2AC7" w:rsidP="007B0834">
      <w:pPr>
        <w:spacing w:line="300" w:lineRule="atLeast"/>
        <w:jc w:val="both"/>
        <w:rPr>
          <w:rFonts w:ascii="Calibri" w:eastAsia="Calibri" w:hAnsi="Calibri" w:cs="Arial"/>
        </w:rPr>
      </w:pPr>
    </w:p>
    <w:p w:rsidR="003F2AC7" w:rsidRDefault="003F2AC7" w:rsidP="007B0834">
      <w:pPr>
        <w:spacing w:line="300" w:lineRule="atLeast"/>
        <w:jc w:val="both"/>
        <w:rPr>
          <w:rFonts w:ascii="Calibri" w:eastAsia="Calibri" w:hAnsi="Calibri" w:cs="Arial"/>
        </w:rPr>
      </w:pPr>
    </w:p>
    <w:p w:rsidR="003F2AC7" w:rsidRDefault="003F2AC7" w:rsidP="007B0834">
      <w:pPr>
        <w:spacing w:line="300" w:lineRule="atLeast"/>
        <w:jc w:val="both"/>
        <w:rPr>
          <w:rFonts w:ascii="Calibri" w:eastAsia="Calibri" w:hAnsi="Calibri" w:cs="Arial"/>
        </w:rPr>
      </w:pPr>
    </w:p>
    <w:p w:rsidR="003F2AC7" w:rsidRDefault="003F2AC7" w:rsidP="007B0834">
      <w:pPr>
        <w:spacing w:line="300" w:lineRule="atLeast"/>
        <w:jc w:val="both"/>
        <w:rPr>
          <w:rFonts w:ascii="Calibri" w:eastAsia="Calibri" w:hAnsi="Calibri" w:cs="Arial"/>
        </w:rPr>
      </w:pPr>
    </w:p>
    <w:p w:rsidR="005E0217" w:rsidRDefault="005E0217" w:rsidP="007B0834">
      <w:pPr>
        <w:spacing w:line="300" w:lineRule="atLeast"/>
        <w:jc w:val="both"/>
        <w:rPr>
          <w:rFonts w:ascii="Calibri" w:eastAsia="Calibri" w:hAnsi="Calibri" w:cs="Arial"/>
        </w:rPr>
      </w:pPr>
    </w:p>
    <w:p w:rsidR="003F2AC7" w:rsidRDefault="003F2AC7" w:rsidP="007B0834">
      <w:pPr>
        <w:spacing w:line="300" w:lineRule="atLeast"/>
        <w:jc w:val="both"/>
        <w:rPr>
          <w:rFonts w:ascii="Calibri" w:eastAsia="Calibri" w:hAnsi="Calibri" w:cs="Arial"/>
        </w:rPr>
      </w:pPr>
    </w:p>
    <w:p w:rsidR="00E72E5C" w:rsidRPr="00E72E5C" w:rsidRDefault="00E72E5C" w:rsidP="00E72E5C">
      <w:pPr>
        <w:pStyle w:val="Kopfzeile"/>
        <w:tabs>
          <w:tab w:val="clear" w:pos="4536"/>
          <w:tab w:val="clear" w:pos="9072"/>
        </w:tabs>
        <w:snapToGrid w:val="0"/>
        <w:jc w:val="both"/>
        <w:rPr>
          <w:rFonts w:cs="Arial"/>
          <w:szCs w:val="24"/>
        </w:rPr>
      </w:pPr>
    </w:p>
    <w:p w:rsidR="00E72E5C" w:rsidRPr="00E72E5C" w:rsidRDefault="00E72E5C" w:rsidP="00E72E5C">
      <w:pPr>
        <w:pStyle w:val="Kopfzeile"/>
        <w:tabs>
          <w:tab w:val="clear" w:pos="4536"/>
          <w:tab w:val="clear" w:pos="9072"/>
        </w:tabs>
        <w:snapToGrid w:val="0"/>
        <w:jc w:val="both"/>
        <w:rPr>
          <w:rFonts w:cs="Arial"/>
          <w:szCs w:val="24"/>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5E0217" w:rsidRDefault="000A2D14" w:rsidP="00E72E5C">
      <w:pPr>
        <w:pStyle w:val="Kopfzeile"/>
        <w:tabs>
          <w:tab w:val="clear" w:pos="4536"/>
          <w:tab w:val="clear" w:pos="9072"/>
        </w:tabs>
        <w:jc w:val="both"/>
        <w:rPr>
          <w:rFonts w:cs="Arial"/>
          <w:color w:val="000000"/>
          <w:sz w:val="18"/>
          <w:szCs w:val="18"/>
        </w:rPr>
      </w:pPr>
      <w:r>
        <w:rPr>
          <w:rFonts w:cs="Arial"/>
          <w:color w:val="000000"/>
          <w:sz w:val="18"/>
          <w:szCs w:val="18"/>
        </w:rPr>
        <w:t>Foto: Warrlich/2016</w:t>
      </w:r>
    </w:p>
    <w:p w:rsidR="005E0217" w:rsidRDefault="005E0217" w:rsidP="00E72E5C">
      <w:pPr>
        <w:pStyle w:val="Kopfzeile"/>
        <w:tabs>
          <w:tab w:val="clear" w:pos="4536"/>
          <w:tab w:val="clear" w:pos="9072"/>
        </w:tabs>
        <w:jc w:val="both"/>
        <w:rPr>
          <w:rFonts w:cs="Arial"/>
          <w:color w:val="000000"/>
          <w:sz w:val="18"/>
          <w:szCs w:val="18"/>
        </w:rPr>
      </w:pPr>
    </w:p>
    <w:p w:rsidR="005E0217" w:rsidRDefault="00184CA3" w:rsidP="005E0217">
      <w:pPr>
        <w:snapToGrid w:val="0"/>
        <w:spacing w:line="300" w:lineRule="atLeast"/>
        <w:ind w:right="58"/>
        <w:jc w:val="both"/>
        <w:rPr>
          <w:rFonts w:cstheme="minorHAnsi"/>
          <w:color w:val="000000"/>
          <w:shd w:val="clear" w:color="auto" w:fill="FFFFFF"/>
        </w:rPr>
      </w:pPr>
      <w:r>
        <w:rPr>
          <w:rFonts w:ascii="Calibri" w:eastAsia="Calibri" w:hAnsi="Calibri" w:cs="Calibri"/>
          <w:iCs/>
          <w:szCs w:val="24"/>
        </w:rPr>
        <w:t>Das neue F</w:t>
      </w:r>
      <w:r>
        <w:rPr>
          <w:rFonts w:ascii="Calibri" w:eastAsia="Calibri" w:hAnsi="Calibri" w:cs="Arial"/>
          <w:iCs/>
          <w:szCs w:val="24"/>
        </w:rPr>
        <w:t>LAMAX</w:t>
      </w:r>
      <w:r>
        <w:rPr>
          <w:rFonts w:ascii="Calibri" w:eastAsia="Calibri" w:hAnsi="Calibri" w:cs="Calibri"/>
          <w:iCs/>
          <w:szCs w:val="24"/>
        </w:rPr>
        <w:t>™ Anzündgranulat</w:t>
      </w:r>
      <w:r>
        <w:rPr>
          <w:rFonts w:cstheme="minorHAnsi"/>
          <w:color w:val="000000"/>
          <w:shd w:val="clear" w:color="auto" w:fill="FFFFFF"/>
        </w:rPr>
        <w:t xml:space="preserve">  der Carl Warrlich GmbH ist eine kleine Revolution für das Anzünden von Grillbriketts. Denn ist das körnige Material auf dem Grillboden ausgestreut und einmal angezündet, entwickelt es schnell </w:t>
      </w:r>
      <w:r>
        <w:rPr>
          <w:rFonts w:ascii="Calibri" w:eastAsia="Calibri" w:hAnsi="Calibri" w:cs="Calibri"/>
          <w:iCs/>
          <w:szCs w:val="24"/>
        </w:rPr>
        <w:t>einen durchgängigen Flammenteppich, der die Grillbriketts ganz gleichmäßig zum Glühen bringt.</w:t>
      </w:r>
      <w:r w:rsidR="005E0217">
        <w:rPr>
          <w:rFonts w:cstheme="minorHAnsi"/>
          <w:color w:val="000000"/>
          <w:shd w:val="clear" w:color="auto" w:fill="FFFFFF"/>
        </w:rPr>
        <w:t xml:space="preserve">                </w:t>
      </w:r>
      <w:r>
        <w:rPr>
          <w:rFonts w:cstheme="minorHAnsi"/>
          <w:color w:val="000000"/>
          <w:shd w:val="clear" w:color="auto" w:fill="FFFFFF"/>
        </w:rPr>
        <w:t xml:space="preserve">                                                                               </w:t>
      </w:r>
      <w:r w:rsidR="00F77D52">
        <w:rPr>
          <w:rFonts w:cstheme="minorHAnsi"/>
          <w:color w:val="000000"/>
          <w:shd w:val="clear" w:color="auto" w:fill="FFFFFF"/>
        </w:rPr>
        <w:t xml:space="preserve"> </w:t>
      </w:r>
      <w:r w:rsidR="005E0217">
        <w:rPr>
          <w:rFonts w:cstheme="minorHAnsi"/>
          <w:color w:val="000000"/>
          <w:shd w:val="clear" w:color="auto" w:fill="FFFFFF"/>
        </w:rPr>
        <w:t>(Warrlich)</w:t>
      </w:r>
    </w:p>
    <w:p w:rsidR="00AC2C31" w:rsidRDefault="00AC2C31" w:rsidP="000D47B9">
      <w:pPr>
        <w:pStyle w:val="Kopfzeile"/>
        <w:tabs>
          <w:tab w:val="clear" w:pos="4536"/>
          <w:tab w:val="clear" w:pos="9072"/>
        </w:tabs>
        <w:snapToGrid w:val="0"/>
        <w:jc w:val="both"/>
        <w:rPr>
          <w:rFonts w:cs="Arial"/>
          <w:sz w:val="18"/>
          <w:szCs w:val="18"/>
        </w:rPr>
      </w:pPr>
    </w:p>
    <w:p w:rsidR="000D47B9" w:rsidRPr="00DE7EA9" w:rsidRDefault="0058238F" w:rsidP="000D47B9">
      <w:pPr>
        <w:pStyle w:val="Kopfzeile"/>
        <w:tabs>
          <w:tab w:val="clear" w:pos="4536"/>
          <w:tab w:val="clear" w:pos="9072"/>
        </w:tabs>
        <w:snapToGrid w:val="0"/>
        <w:jc w:val="both"/>
        <w:rPr>
          <w:rFonts w:cs="Arial"/>
          <w:sz w:val="18"/>
          <w:szCs w:val="18"/>
        </w:rPr>
      </w:pPr>
      <w:r>
        <w:rPr>
          <w:rFonts w:cs="Arial"/>
          <w:noProof/>
          <w:sz w:val="18"/>
          <w:szCs w:val="18"/>
          <w:lang w:eastAsia="de-DE"/>
        </w:rPr>
        <w:drawing>
          <wp:anchor distT="0" distB="0" distL="114300" distR="114300" simplePos="0" relativeHeight="251661312" behindDoc="0" locked="0" layoutInCell="1" allowOverlap="1">
            <wp:simplePos x="0" y="0"/>
            <wp:positionH relativeFrom="column">
              <wp:posOffset>4349115</wp:posOffset>
            </wp:positionH>
            <wp:positionV relativeFrom="paragraph">
              <wp:posOffset>27940</wp:posOffset>
            </wp:positionV>
            <wp:extent cx="580390" cy="584835"/>
            <wp:effectExtent l="19050" t="0" r="0" b="0"/>
            <wp:wrapNone/>
            <wp:docPr id="4" name="Bild 1" descr="C:\Daten\WARRLICH\Bilder\QR-Code_pres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aten\WARRLICH\Bilder\QR-Code_presse.jpg"/>
                    <pic:cNvPicPr>
                      <a:picLocks noChangeAspect="1" noChangeArrowheads="1"/>
                    </pic:cNvPicPr>
                  </pic:nvPicPr>
                  <pic:blipFill>
                    <a:blip r:embed="rId10" cstate="print"/>
                    <a:srcRect/>
                    <a:stretch>
                      <a:fillRect/>
                    </a:stretch>
                  </pic:blipFill>
                  <pic:spPr bwMode="auto">
                    <a:xfrm>
                      <a:off x="0" y="0"/>
                      <a:ext cx="580390" cy="584835"/>
                    </a:xfrm>
                    <a:prstGeom prst="rect">
                      <a:avLst/>
                    </a:prstGeom>
                    <a:noFill/>
                    <a:ln w="9525">
                      <a:noFill/>
                      <a:miter lim="800000"/>
                      <a:headEnd/>
                      <a:tailEnd/>
                    </a:ln>
                  </pic:spPr>
                </pic:pic>
              </a:graphicData>
            </a:graphic>
          </wp:anchor>
        </w:drawing>
      </w:r>
    </w:p>
    <w:p w:rsidR="000D47B9" w:rsidRDefault="0052593A" w:rsidP="000D47B9">
      <w:pPr>
        <w:pStyle w:val="Kopfzeile"/>
        <w:tabs>
          <w:tab w:val="clear" w:pos="4536"/>
          <w:tab w:val="clear" w:pos="9072"/>
        </w:tabs>
        <w:snapToGrid w:val="0"/>
        <w:jc w:val="both"/>
        <w:rPr>
          <w:rFonts w:asciiTheme="minorHAnsi" w:hAnsiTheme="minorHAnsi" w:cstheme="minorHAnsi"/>
          <w:sz w:val="22"/>
          <w:szCs w:val="22"/>
        </w:rPr>
      </w:pPr>
      <w:r w:rsidRPr="00B2326F">
        <w:rPr>
          <w:rFonts w:asciiTheme="minorHAnsi" w:hAnsiTheme="minorHAnsi" w:cstheme="minorHAnsi"/>
          <w:sz w:val="22"/>
          <w:szCs w:val="22"/>
        </w:rPr>
        <w:t>Text c</w:t>
      </w:r>
      <w:r w:rsidR="00184CA3">
        <w:rPr>
          <w:rFonts w:asciiTheme="minorHAnsi" w:hAnsiTheme="minorHAnsi" w:cstheme="minorHAnsi"/>
          <w:sz w:val="22"/>
          <w:szCs w:val="22"/>
        </w:rPr>
        <w:t xml:space="preserve">a. 1.723 Zeichen, </w:t>
      </w:r>
      <w:r w:rsidR="000D47B9" w:rsidRPr="00B2326F">
        <w:rPr>
          <w:rFonts w:asciiTheme="minorHAnsi" w:hAnsiTheme="minorHAnsi" w:cstheme="minorHAnsi"/>
          <w:sz w:val="22"/>
          <w:szCs w:val="22"/>
        </w:rPr>
        <w:t>Abdruck honorarfrei * Beleg erbeten</w:t>
      </w:r>
    </w:p>
    <w:p w:rsidR="0058238F" w:rsidRDefault="0058238F" w:rsidP="000D47B9">
      <w:pPr>
        <w:pStyle w:val="Kopfzeile"/>
        <w:tabs>
          <w:tab w:val="clear" w:pos="4536"/>
          <w:tab w:val="clear" w:pos="9072"/>
        </w:tabs>
        <w:snapToGrid w:val="0"/>
        <w:jc w:val="both"/>
        <w:rPr>
          <w:rFonts w:asciiTheme="minorHAnsi" w:hAnsiTheme="minorHAnsi" w:cstheme="minorHAnsi"/>
          <w:sz w:val="22"/>
          <w:szCs w:val="22"/>
        </w:rPr>
      </w:pPr>
    </w:p>
    <w:p w:rsidR="0058238F" w:rsidRPr="00771C80" w:rsidRDefault="0058238F" w:rsidP="0058238F">
      <w:pPr>
        <w:pStyle w:val="Kopfzeile"/>
        <w:tabs>
          <w:tab w:val="clear" w:pos="4536"/>
          <w:tab w:val="clear" w:pos="9072"/>
        </w:tabs>
        <w:snapToGrid w:val="0"/>
        <w:jc w:val="both"/>
        <w:rPr>
          <w:rFonts w:cs="Arial"/>
          <w:b/>
          <w:color w:val="000000"/>
          <w:sz w:val="18"/>
          <w:szCs w:val="18"/>
        </w:rPr>
      </w:pPr>
      <w:r w:rsidRPr="00771C80">
        <w:rPr>
          <w:rFonts w:cs="Arial"/>
          <w:b/>
          <w:sz w:val="18"/>
          <w:szCs w:val="18"/>
        </w:rPr>
        <w:t>Text und Bild zum Download auch unter http://www.warrlich.eu/presse</w:t>
      </w:r>
    </w:p>
    <w:p w:rsidR="0058238F" w:rsidRPr="00B2326F" w:rsidRDefault="0058238F" w:rsidP="000D47B9">
      <w:pPr>
        <w:pStyle w:val="Kopfzeile"/>
        <w:tabs>
          <w:tab w:val="clear" w:pos="4536"/>
          <w:tab w:val="clear" w:pos="9072"/>
        </w:tabs>
        <w:snapToGrid w:val="0"/>
        <w:jc w:val="both"/>
        <w:rPr>
          <w:rFonts w:asciiTheme="minorHAnsi" w:hAnsiTheme="minorHAnsi" w:cstheme="minorHAnsi"/>
          <w:sz w:val="22"/>
          <w:szCs w:val="22"/>
        </w:rPr>
      </w:pPr>
    </w:p>
    <w:p w:rsidR="00B2326F" w:rsidRPr="00B2326F" w:rsidRDefault="00B2326F" w:rsidP="000D47B9">
      <w:pPr>
        <w:pStyle w:val="Kopfzeile"/>
        <w:tabs>
          <w:tab w:val="clear" w:pos="4536"/>
          <w:tab w:val="clear" w:pos="9072"/>
        </w:tabs>
        <w:snapToGrid w:val="0"/>
        <w:jc w:val="both"/>
        <w:rPr>
          <w:rFonts w:asciiTheme="minorHAnsi" w:hAnsiTheme="minorHAnsi" w:cstheme="minorHAnsi"/>
          <w:color w:val="000000"/>
          <w:sz w:val="22"/>
          <w:szCs w:val="22"/>
        </w:rPr>
      </w:pPr>
      <w:r w:rsidRPr="00B2326F">
        <w:rPr>
          <w:rStyle w:val="apple-tab-span"/>
          <w:rFonts w:asciiTheme="minorHAnsi" w:eastAsia="Times New Roman" w:hAnsiTheme="minorHAnsi" w:cstheme="minorHAnsi"/>
          <w:sz w:val="22"/>
          <w:szCs w:val="22"/>
        </w:rPr>
        <w:tab/>
      </w:r>
    </w:p>
    <w:sectPr w:rsidR="00B2326F" w:rsidRPr="00B2326F" w:rsidSect="0035334C">
      <w:footerReference w:type="default" r:id="rId11"/>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45A7" w:rsidRDefault="003145A7" w:rsidP="00E72E5C">
      <w:pPr>
        <w:spacing w:after="0" w:line="240" w:lineRule="auto"/>
      </w:pPr>
      <w:r>
        <w:separator/>
      </w:r>
    </w:p>
  </w:endnote>
  <w:endnote w:type="continuationSeparator" w:id="0">
    <w:p w:rsidR="003145A7" w:rsidRDefault="003145A7" w:rsidP="00E72E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SUET Sans">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2E5C" w:rsidRDefault="00DD1E3B" w:rsidP="00E72E5C">
    <w:pPr>
      <w:pStyle w:val="Fuzeile"/>
      <w:jc w:val="center"/>
      <w:rPr>
        <w:sz w:val="18"/>
        <w:szCs w:val="18"/>
      </w:rPr>
    </w:pPr>
    <w:r>
      <w:rPr>
        <w:sz w:val="18"/>
        <w:szCs w:val="18"/>
      </w:rPr>
      <w:t>Carl Warrlich GmbH</w:t>
    </w:r>
  </w:p>
  <w:p w:rsidR="00DD1E3B" w:rsidRDefault="00DD1E3B" w:rsidP="00E72E5C">
    <w:pPr>
      <w:pStyle w:val="Fuzeile"/>
      <w:jc w:val="center"/>
      <w:rPr>
        <w:sz w:val="18"/>
        <w:szCs w:val="18"/>
      </w:rPr>
    </w:pPr>
    <w:proofErr w:type="spellStart"/>
    <w:r>
      <w:rPr>
        <w:sz w:val="18"/>
        <w:szCs w:val="18"/>
      </w:rPr>
      <w:t>Falkener</w:t>
    </w:r>
    <w:proofErr w:type="spellEnd"/>
    <w:r>
      <w:rPr>
        <w:sz w:val="18"/>
        <w:szCs w:val="18"/>
      </w:rPr>
      <w:t xml:space="preserve"> Landstraße 9, 99830 </w:t>
    </w:r>
    <w:proofErr w:type="spellStart"/>
    <w:r>
      <w:rPr>
        <w:sz w:val="18"/>
        <w:szCs w:val="18"/>
      </w:rPr>
      <w:t>Treffurt</w:t>
    </w:r>
    <w:proofErr w:type="spellEnd"/>
  </w:p>
  <w:p w:rsidR="00DD1E3B" w:rsidRDefault="00DD1E3B" w:rsidP="00E72E5C">
    <w:pPr>
      <w:pStyle w:val="Fuzeile"/>
      <w:jc w:val="center"/>
      <w:rPr>
        <w:sz w:val="18"/>
        <w:szCs w:val="18"/>
      </w:rPr>
    </w:pPr>
    <w:r>
      <w:rPr>
        <w:sz w:val="18"/>
        <w:szCs w:val="18"/>
      </w:rPr>
      <w:t>Telefon +49 (0) 3 69 23/529-0</w:t>
    </w:r>
  </w:p>
  <w:p w:rsidR="00DD1E3B" w:rsidRPr="000D220E" w:rsidRDefault="00F51A7D" w:rsidP="00E72E5C">
    <w:pPr>
      <w:pStyle w:val="Fuzeile"/>
      <w:jc w:val="center"/>
      <w:rPr>
        <w:sz w:val="18"/>
        <w:szCs w:val="18"/>
      </w:rPr>
    </w:pPr>
    <w:r>
      <w:rPr>
        <w:sz w:val="18"/>
        <w:szCs w:val="18"/>
      </w:rPr>
      <w:t>E-Mail: carl@warrlich.eu</w:t>
    </w:r>
  </w:p>
  <w:p w:rsidR="00E72E5C" w:rsidRPr="00E72E5C" w:rsidRDefault="00E72E5C">
    <w:pPr>
      <w:pStyle w:val="Fuzeile"/>
      <w:rPr>
        <w:color w:val="262626" w:themeColor="text1" w:themeTint="D9"/>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45A7" w:rsidRDefault="003145A7" w:rsidP="00E72E5C">
      <w:pPr>
        <w:spacing w:after="0" w:line="240" w:lineRule="auto"/>
      </w:pPr>
      <w:r>
        <w:separator/>
      </w:r>
    </w:p>
  </w:footnote>
  <w:footnote w:type="continuationSeparator" w:id="0">
    <w:p w:rsidR="003145A7" w:rsidRDefault="003145A7" w:rsidP="00E72E5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hdrShapeDefaults>
    <o:shapedefaults v:ext="edit" spidmax="80898"/>
  </w:hdrShapeDefaults>
  <w:footnotePr>
    <w:footnote w:id="-1"/>
    <w:footnote w:id="0"/>
  </w:footnotePr>
  <w:endnotePr>
    <w:endnote w:id="-1"/>
    <w:endnote w:id="0"/>
  </w:endnotePr>
  <w:compat/>
  <w:rsids>
    <w:rsidRoot w:val="000762AE"/>
    <w:rsid w:val="00003DA8"/>
    <w:rsid w:val="00005328"/>
    <w:rsid w:val="00030304"/>
    <w:rsid w:val="00060239"/>
    <w:rsid w:val="00061461"/>
    <w:rsid w:val="00072FF3"/>
    <w:rsid w:val="000762AE"/>
    <w:rsid w:val="000903F2"/>
    <w:rsid w:val="000A2D14"/>
    <w:rsid w:val="000B7241"/>
    <w:rsid w:val="000D220E"/>
    <w:rsid w:val="000D47B9"/>
    <w:rsid w:val="00102480"/>
    <w:rsid w:val="001170D0"/>
    <w:rsid w:val="00124833"/>
    <w:rsid w:val="0013084D"/>
    <w:rsid w:val="00146AB0"/>
    <w:rsid w:val="00167B37"/>
    <w:rsid w:val="00184CA3"/>
    <w:rsid w:val="001D1FB2"/>
    <w:rsid w:val="001D787A"/>
    <w:rsid w:val="001E5AEB"/>
    <w:rsid w:val="001F1CE9"/>
    <w:rsid w:val="00203204"/>
    <w:rsid w:val="00205232"/>
    <w:rsid w:val="00205A8A"/>
    <w:rsid w:val="0021408D"/>
    <w:rsid w:val="002262EF"/>
    <w:rsid w:val="00261217"/>
    <w:rsid w:val="00290912"/>
    <w:rsid w:val="002A01BC"/>
    <w:rsid w:val="002B7FA6"/>
    <w:rsid w:val="002D15BE"/>
    <w:rsid w:val="003145A7"/>
    <w:rsid w:val="0035334C"/>
    <w:rsid w:val="0037304E"/>
    <w:rsid w:val="003B086E"/>
    <w:rsid w:val="003F2AC7"/>
    <w:rsid w:val="003F69BB"/>
    <w:rsid w:val="0048663E"/>
    <w:rsid w:val="004F1C13"/>
    <w:rsid w:val="004F22AB"/>
    <w:rsid w:val="004F7F5A"/>
    <w:rsid w:val="00517D85"/>
    <w:rsid w:val="0052593A"/>
    <w:rsid w:val="0055715E"/>
    <w:rsid w:val="0056682C"/>
    <w:rsid w:val="00574C3E"/>
    <w:rsid w:val="0058238F"/>
    <w:rsid w:val="005921F6"/>
    <w:rsid w:val="005E0217"/>
    <w:rsid w:val="00617490"/>
    <w:rsid w:val="006206F6"/>
    <w:rsid w:val="00652104"/>
    <w:rsid w:val="00680447"/>
    <w:rsid w:val="006A3885"/>
    <w:rsid w:val="006B5E75"/>
    <w:rsid w:val="006C0D8A"/>
    <w:rsid w:val="006F52CE"/>
    <w:rsid w:val="0071457B"/>
    <w:rsid w:val="00733358"/>
    <w:rsid w:val="00762931"/>
    <w:rsid w:val="007825B1"/>
    <w:rsid w:val="007B0834"/>
    <w:rsid w:val="007D0BC6"/>
    <w:rsid w:val="007E190B"/>
    <w:rsid w:val="007E56A0"/>
    <w:rsid w:val="007E62AF"/>
    <w:rsid w:val="00807B24"/>
    <w:rsid w:val="008406F7"/>
    <w:rsid w:val="00880ABC"/>
    <w:rsid w:val="00881356"/>
    <w:rsid w:val="008D7BC2"/>
    <w:rsid w:val="00924C6B"/>
    <w:rsid w:val="009837D7"/>
    <w:rsid w:val="0099335A"/>
    <w:rsid w:val="009B3A46"/>
    <w:rsid w:val="009C3D16"/>
    <w:rsid w:val="00A04205"/>
    <w:rsid w:val="00A22D8F"/>
    <w:rsid w:val="00A700DF"/>
    <w:rsid w:val="00AA045A"/>
    <w:rsid w:val="00AB504A"/>
    <w:rsid w:val="00AC2C31"/>
    <w:rsid w:val="00AE452F"/>
    <w:rsid w:val="00B213DA"/>
    <w:rsid w:val="00B2326F"/>
    <w:rsid w:val="00B777D5"/>
    <w:rsid w:val="00B82EBA"/>
    <w:rsid w:val="00BB1711"/>
    <w:rsid w:val="00BB76A4"/>
    <w:rsid w:val="00BE7CA2"/>
    <w:rsid w:val="00C11EC3"/>
    <w:rsid w:val="00C127C8"/>
    <w:rsid w:val="00C361DE"/>
    <w:rsid w:val="00C83BF4"/>
    <w:rsid w:val="00CA3D27"/>
    <w:rsid w:val="00CC4163"/>
    <w:rsid w:val="00CD5A1A"/>
    <w:rsid w:val="00CE6212"/>
    <w:rsid w:val="00D12F84"/>
    <w:rsid w:val="00D87ADE"/>
    <w:rsid w:val="00DD1E3B"/>
    <w:rsid w:val="00DD3EC0"/>
    <w:rsid w:val="00DE7EA9"/>
    <w:rsid w:val="00E31397"/>
    <w:rsid w:val="00E35D3E"/>
    <w:rsid w:val="00E55CE5"/>
    <w:rsid w:val="00E72E5C"/>
    <w:rsid w:val="00E74779"/>
    <w:rsid w:val="00EB6F99"/>
    <w:rsid w:val="00F06814"/>
    <w:rsid w:val="00F510FE"/>
    <w:rsid w:val="00F51A7D"/>
    <w:rsid w:val="00F77D52"/>
    <w:rsid w:val="00FC58C9"/>
    <w:rsid w:val="00FF378E"/>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08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5334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0762A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762AE"/>
    <w:rPr>
      <w:rFonts w:ascii="Tahoma" w:hAnsi="Tahoma" w:cs="Tahoma"/>
      <w:sz w:val="16"/>
      <w:szCs w:val="16"/>
    </w:rPr>
  </w:style>
  <w:style w:type="paragraph" w:styleId="Kopfzeile">
    <w:name w:val="header"/>
    <w:basedOn w:val="Standard"/>
    <w:link w:val="KopfzeileZchn"/>
    <w:rsid w:val="00E72E5C"/>
    <w:pPr>
      <w:widowControl w:val="0"/>
      <w:tabs>
        <w:tab w:val="center" w:pos="4536"/>
        <w:tab w:val="right" w:pos="9072"/>
      </w:tabs>
      <w:suppressAutoHyphens/>
      <w:spacing w:after="0" w:line="240" w:lineRule="auto"/>
    </w:pPr>
    <w:rPr>
      <w:rFonts w:ascii="Arial" w:eastAsia="Times" w:hAnsi="Arial" w:cs="Times"/>
      <w:sz w:val="24"/>
      <w:szCs w:val="20"/>
      <w:lang w:eastAsia="ar-SA"/>
    </w:rPr>
  </w:style>
  <w:style w:type="character" w:customStyle="1" w:styleId="KopfzeileZchn">
    <w:name w:val="Kopfzeile Zchn"/>
    <w:basedOn w:val="Absatz-Standardschriftart"/>
    <w:link w:val="Kopfzeile"/>
    <w:rsid w:val="00E72E5C"/>
    <w:rPr>
      <w:rFonts w:ascii="Arial" w:eastAsia="Times" w:hAnsi="Arial" w:cs="Times"/>
      <w:sz w:val="24"/>
      <w:szCs w:val="20"/>
      <w:lang w:eastAsia="ar-SA"/>
    </w:rPr>
  </w:style>
  <w:style w:type="character" w:styleId="Hyperlink">
    <w:name w:val="Hyperlink"/>
    <w:basedOn w:val="Absatz-Standardschriftart"/>
    <w:uiPriority w:val="99"/>
    <w:unhideWhenUsed/>
    <w:rsid w:val="00E72E5C"/>
    <w:rPr>
      <w:color w:val="0000FF" w:themeColor="hyperlink"/>
      <w:u w:val="single"/>
    </w:rPr>
  </w:style>
  <w:style w:type="character" w:customStyle="1" w:styleId="WW8Num2z0">
    <w:name w:val="WW8Num2z0"/>
    <w:rsid w:val="00E72E5C"/>
    <w:rPr>
      <w:rFonts w:ascii="SUET Sans" w:eastAsia="Times" w:hAnsi="SUET Sans" w:cs="Times New Roman"/>
      <w:b w:val="0"/>
      <w:sz w:val="24"/>
    </w:rPr>
  </w:style>
  <w:style w:type="paragraph" w:styleId="Fuzeile">
    <w:name w:val="footer"/>
    <w:basedOn w:val="Standard"/>
    <w:link w:val="FuzeileZchn"/>
    <w:uiPriority w:val="99"/>
    <w:unhideWhenUsed/>
    <w:rsid w:val="00E72E5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2E5C"/>
  </w:style>
  <w:style w:type="character" w:customStyle="1" w:styleId="apple-converted-space">
    <w:name w:val="apple-converted-space"/>
    <w:basedOn w:val="Absatz-Standardschriftart"/>
    <w:rsid w:val="00574C3E"/>
  </w:style>
  <w:style w:type="character" w:styleId="Fett">
    <w:name w:val="Strong"/>
    <w:basedOn w:val="Absatz-Standardschriftart"/>
    <w:uiPriority w:val="22"/>
    <w:qFormat/>
    <w:rsid w:val="00A04205"/>
    <w:rPr>
      <w:b/>
      <w:bCs/>
    </w:rPr>
  </w:style>
  <w:style w:type="character" w:customStyle="1" w:styleId="apple-tab-span">
    <w:name w:val="apple-tab-span"/>
    <w:basedOn w:val="Absatz-Standardschriftart"/>
    <w:rsid w:val="00B2326F"/>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cid:16DC9577-E6B5-4259-A530-06B54988C364"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705B29-A235-45B3-A3DE-8C8950EAE9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357</Words>
  <Characters>2255</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2607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Heike Bruchertseifer</dc:creator>
  <cp:lastModifiedBy>Heike Bruchertseifer</cp:lastModifiedBy>
  <cp:revision>2</cp:revision>
  <cp:lastPrinted>2015-07-26T17:16:00Z</cp:lastPrinted>
  <dcterms:created xsi:type="dcterms:W3CDTF">2016-07-30T12:53:00Z</dcterms:created>
  <dcterms:modified xsi:type="dcterms:W3CDTF">2016-07-30T12:53:00Z</dcterms:modified>
</cp:coreProperties>
</file>