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109855</wp:posOffset>
            </wp:positionV>
            <wp:extent cx="2095500" cy="7239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  <w:r w:rsidR="00AA3DAC">
        <w:rPr>
          <w:rFonts w:asciiTheme="minorHAnsi" w:hAnsiTheme="minorHAnsi" w:cstheme="minorHAnsi"/>
          <w:sz w:val="40"/>
          <w:szCs w:val="40"/>
        </w:rPr>
        <w:t xml:space="preserve"> 3</w:t>
      </w:r>
      <w:r w:rsidR="00C02536">
        <w:rPr>
          <w:rFonts w:asciiTheme="minorHAnsi" w:hAnsiTheme="minorHAnsi" w:cstheme="minorHAnsi"/>
          <w:sz w:val="40"/>
          <w:szCs w:val="40"/>
        </w:rPr>
        <w:t>/2016</w:t>
      </w:r>
    </w:p>
    <w:p w:rsidR="00E72E5C" w:rsidRPr="003F589E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color w:val="FF0000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Pr="00A84898" w:rsidRDefault="008A33CD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</w:t>
      </w:r>
      <w:proofErr w:type="spellStart"/>
      <w:r w:rsidR="00AA3DAC">
        <w:rPr>
          <w:rFonts w:asciiTheme="minorHAnsi" w:hAnsiTheme="minorHAnsi" w:cstheme="minorHAnsi"/>
          <w:sz w:val="22"/>
          <w:szCs w:val="22"/>
        </w:rPr>
        <w:t>Treffurt</w:t>
      </w:r>
      <w:proofErr w:type="spellEnd"/>
      <w:r w:rsidR="00AA3DAC">
        <w:rPr>
          <w:rFonts w:asciiTheme="minorHAnsi" w:hAnsiTheme="minorHAnsi" w:cstheme="minorHAnsi"/>
          <w:sz w:val="22"/>
          <w:szCs w:val="22"/>
        </w:rPr>
        <w:t>, den 29. April</w:t>
      </w:r>
      <w:r w:rsidR="00D44217">
        <w:rPr>
          <w:rFonts w:asciiTheme="minorHAnsi" w:hAnsiTheme="minorHAnsi" w:cstheme="minorHAnsi"/>
          <w:sz w:val="22"/>
          <w:szCs w:val="22"/>
        </w:rPr>
        <w:t xml:space="preserve"> 2016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E55CE5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4E513F" w:rsidRDefault="00AA3DAC" w:rsidP="007B0834">
      <w:pPr>
        <w:snapToGrid w:val="0"/>
        <w:spacing w:line="300" w:lineRule="atLeast"/>
        <w:ind w:right="58"/>
        <w:jc w:val="both"/>
        <w:rPr>
          <w:rFonts w:cs="Arial"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>Carl Warrlich GmbH: Wechsel an der Vertriebsspitze</w:t>
      </w:r>
    </w:p>
    <w:p w:rsidR="00AA3DAC" w:rsidRDefault="00AA3DAC" w:rsidP="0009026C">
      <w:pPr>
        <w:snapToGrid w:val="0"/>
        <w:spacing w:line="300" w:lineRule="atLeast"/>
        <w:ind w:right="58"/>
        <w:jc w:val="both"/>
        <w:rPr>
          <w:rFonts w:cs="Arial"/>
          <w:iCs/>
          <w:szCs w:val="24"/>
        </w:rPr>
      </w:pPr>
      <w:r>
        <w:rPr>
          <w:rFonts w:cs="Arial"/>
          <w:iCs/>
          <w:szCs w:val="24"/>
        </w:rPr>
        <w:t>Ludger Brüggemann, Vertriebsleiter International der Carl Warrlich GmbH, scheidet aus Alt</w:t>
      </w:r>
      <w:r w:rsidR="00E9102B">
        <w:rPr>
          <w:rFonts w:cs="Arial"/>
          <w:iCs/>
          <w:szCs w:val="24"/>
        </w:rPr>
        <w:t xml:space="preserve">ersgründen aus dem Unternehmen </w:t>
      </w:r>
      <w:r>
        <w:rPr>
          <w:rFonts w:cs="Arial"/>
          <w:iCs/>
          <w:szCs w:val="24"/>
        </w:rPr>
        <w:t>aus und wechselt in den</w:t>
      </w:r>
      <w:r w:rsidR="00CD5BD0">
        <w:rPr>
          <w:rFonts w:cs="Arial"/>
          <w:iCs/>
          <w:szCs w:val="24"/>
        </w:rPr>
        <w:t xml:space="preserve"> verdienten</w:t>
      </w:r>
      <w:r>
        <w:rPr>
          <w:rFonts w:cs="Arial"/>
          <w:iCs/>
          <w:szCs w:val="24"/>
        </w:rPr>
        <w:t xml:space="preserve"> Ruhestand. Sein Nachfolger wird Holger Knipping, der bereits seit einem Jahr für die Carl Warrlich GmbH tätig ist</w:t>
      </w:r>
      <w:r w:rsidR="0046468B">
        <w:rPr>
          <w:rFonts w:cs="Arial"/>
          <w:iCs/>
          <w:szCs w:val="24"/>
        </w:rPr>
        <w:t>. Die Carl Warrlich Gm</w:t>
      </w:r>
      <w:r w:rsidR="006042D8">
        <w:rPr>
          <w:rFonts w:cs="Arial"/>
          <w:iCs/>
          <w:szCs w:val="24"/>
        </w:rPr>
        <w:t>bH unterstreicht</w:t>
      </w:r>
      <w:r w:rsidR="00E9102B">
        <w:rPr>
          <w:rFonts w:cs="Arial"/>
          <w:iCs/>
          <w:szCs w:val="24"/>
        </w:rPr>
        <w:t xml:space="preserve"> mit dieser Personalie </w:t>
      </w:r>
      <w:r w:rsidR="0046468B">
        <w:rPr>
          <w:rFonts w:cs="Arial"/>
          <w:iCs/>
          <w:szCs w:val="24"/>
        </w:rPr>
        <w:t xml:space="preserve">die Kontinuität in </w:t>
      </w:r>
      <w:r w:rsidR="00CD5BD0">
        <w:rPr>
          <w:rFonts w:cs="Arial"/>
          <w:iCs/>
          <w:szCs w:val="24"/>
        </w:rPr>
        <w:t>ihren Kundenbeziehungen im nationalen und internationalen Geschäft</w:t>
      </w:r>
      <w:r w:rsidR="009A055F">
        <w:rPr>
          <w:rFonts w:cs="Arial"/>
          <w:iCs/>
          <w:szCs w:val="24"/>
        </w:rPr>
        <w:t xml:space="preserve"> mit Anzündhilfen</w:t>
      </w:r>
      <w:r w:rsidR="00CD5BD0">
        <w:rPr>
          <w:rFonts w:cs="Arial"/>
          <w:iCs/>
          <w:szCs w:val="24"/>
        </w:rPr>
        <w:t xml:space="preserve">. </w:t>
      </w:r>
    </w:p>
    <w:p w:rsidR="00824327" w:rsidRDefault="003F589E" w:rsidP="0009026C">
      <w:pPr>
        <w:snapToGrid w:val="0"/>
        <w:spacing w:line="300" w:lineRule="atLeast"/>
        <w:ind w:right="58"/>
        <w:jc w:val="both"/>
        <w:rPr>
          <w:rFonts w:cstheme="minorHAnsi"/>
          <w:szCs w:val="24"/>
        </w:rPr>
      </w:pPr>
      <w:r>
        <w:rPr>
          <w:rFonts w:cs="Arial"/>
          <w:iCs/>
          <w:szCs w:val="24"/>
        </w:rPr>
        <w:t>Die familiengeführte Carl Warrlich GmbH</w:t>
      </w:r>
      <w:r w:rsidR="009A055F">
        <w:rPr>
          <w:rFonts w:cs="Arial"/>
          <w:iCs/>
          <w:szCs w:val="24"/>
        </w:rPr>
        <w:t xml:space="preserve"> </w:t>
      </w:r>
      <w:r w:rsidR="00CD5BD0">
        <w:rPr>
          <w:rFonts w:cs="Arial"/>
          <w:iCs/>
          <w:szCs w:val="24"/>
        </w:rPr>
        <w:t>mit</w:t>
      </w:r>
      <w:r w:rsidR="006042D8">
        <w:rPr>
          <w:rFonts w:cs="Arial"/>
          <w:iCs/>
          <w:szCs w:val="24"/>
        </w:rPr>
        <w:t xml:space="preserve"> Sitz im thüringischen </w:t>
      </w:r>
      <w:proofErr w:type="spellStart"/>
      <w:r w:rsidR="006042D8">
        <w:rPr>
          <w:rFonts w:cs="Arial"/>
          <w:iCs/>
          <w:szCs w:val="24"/>
        </w:rPr>
        <w:t>Treffurt</w:t>
      </w:r>
      <w:proofErr w:type="spellEnd"/>
      <w:r w:rsidR="00CD5BD0">
        <w:rPr>
          <w:rFonts w:cs="Arial"/>
          <w:iCs/>
          <w:szCs w:val="24"/>
        </w:rPr>
        <w:t xml:space="preserve"> ist Marktführer für Anzündmaterial</w:t>
      </w:r>
      <w:r w:rsidR="007D6542">
        <w:rPr>
          <w:rFonts w:cs="Arial"/>
          <w:iCs/>
          <w:szCs w:val="24"/>
        </w:rPr>
        <w:t>ien</w:t>
      </w:r>
      <w:r w:rsidR="00CD5BD0">
        <w:rPr>
          <w:rFonts w:cs="Arial"/>
          <w:iCs/>
          <w:szCs w:val="24"/>
        </w:rPr>
        <w:t xml:space="preserve"> wie </w:t>
      </w:r>
      <w:r w:rsidR="007D6542">
        <w:rPr>
          <w:rFonts w:cs="Arial"/>
          <w:iCs/>
          <w:szCs w:val="24"/>
        </w:rPr>
        <w:t>Heizhilfen oder Grillanzünder. R</w:t>
      </w:r>
      <w:r w:rsidR="00CD5BD0">
        <w:rPr>
          <w:rFonts w:cs="Arial"/>
          <w:iCs/>
          <w:szCs w:val="24"/>
        </w:rPr>
        <w:t>und 750 Artikel fertigt das Unternehmen für  Private Labels namhafter Handelsmarken rund um den Globus. Vertriebsprofi Brügg</w:t>
      </w:r>
      <w:r w:rsidR="007D6542">
        <w:rPr>
          <w:rFonts w:cs="Arial"/>
          <w:iCs/>
          <w:szCs w:val="24"/>
        </w:rPr>
        <w:t xml:space="preserve">emann, dessen berufliches Lebenswerk auch langjährige Tätigkeiten bei </w:t>
      </w:r>
      <w:proofErr w:type="spellStart"/>
      <w:r w:rsidR="007D6542">
        <w:rPr>
          <w:rFonts w:cs="Arial"/>
          <w:iCs/>
          <w:szCs w:val="24"/>
        </w:rPr>
        <w:t>Gardena</w:t>
      </w:r>
      <w:proofErr w:type="spellEnd"/>
      <w:r w:rsidR="007D6542">
        <w:rPr>
          <w:rFonts w:cs="Arial"/>
          <w:iCs/>
          <w:szCs w:val="24"/>
        </w:rPr>
        <w:t xml:space="preserve"> sowie Lux/</w:t>
      </w:r>
      <w:proofErr w:type="spellStart"/>
      <w:r w:rsidR="007D6542">
        <w:rPr>
          <w:rFonts w:cs="Arial"/>
          <w:iCs/>
          <w:szCs w:val="24"/>
        </w:rPr>
        <w:t>Obi</w:t>
      </w:r>
      <w:proofErr w:type="spellEnd"/>
      <w:r w:rsidR="007D6542">
        <w:rPr>
          <w:rFonts w:cs="Arial"/>
          <w:iCs/>
          <w:szCs w:val="24"/>
        </w:rPr>
        <w:t xml:space="preserve"> umfasst, machte </w:t>
      </w:r>
      <w:r>
        <w:rPr>
          <w:rFonts w:cs="Arial"/>
          <w:iCs/>
          <w:szCs w:val="24"/>
        </w:rPr>
        <w:t xml:space="preserve">aber </w:t>
      </w:r>
      <w:r w:rsidR="007D6542">
        <w:rPr>
          <w:rFonts w:cs="Arial"/>
          <w:iCs/>
          <w:szCs w:val="24"/>
        </w:rPr>
        <w:t xml:space="preserve">auch die Pflege der </w:t>
      </w:r>
      <w:r w:rsidR="00CD5BD0" w:rsidRPr="007438AD">
        <w:rPr>
          <w:rFonts w:cstheme="minorHAnsi"/>
          <w:szCs w:val="24"/>
        </w:rPr>
        <w:t>hauseigenen Marken FLAMAX™, FLAMMAT™ und WARRLICH…</w:t>
      </w:r>
      <w:proofErr w:type="spellStart"/>
      <w:r w:rsidR="00CD5BD0" w:rsidRPr="007438AD">
        <w:rPr>
          <w:rFonts w:cstheme="minorHAnsi"/>
          <w:szCs w:val="24"/>
        </w:rPr>
        <w:t>warrlich</w:t>
      </w:r>
      <w:proofErr w:type="spellEnd"/>
      <w:r w:rsidR="00CD5BD0" w:rsidRPr="007438AD">
        <w:rPr>
          <w:rFonts w:cstheme="minorHAnsi"/>
          <w:szCs w:val="24"/>
        </w:rPr>
        <w:t xml:space="preserve"> gute Anzünder! ™</w:t>
      </w:r>
      <w:r w:rsidR="009A055F">
        <w:rPr>
          <w:rFonts w:cstheme="minorHAnsi"/>
          <w:szCs w:val="24"/>
        </w:rPr>
        <w:t xml:space="preserve"> zu seiner Angelegenheit und entwickelte auf Augenhöhe mit Handel und Verbrauchern Vertriebsinstrumente wie den „Umsatz-Generator“ oder die Carl Warrlich Display-Welt für den POS – einmalig in der Branche. </w:t>
      </w:r>
      <w:r w:rsidR="005607EE">
        <w:rPr>
          <w:rFonts w:cstheme="minorHAnsi"/>
          <w:szCs w:val="24"/>
        </w:rPr>
        <w:t xml:space="preserve">     </w:t>
      </w:r>
    </w:p>
    <w:p w:rsidR="00DD1E3B" w:rsidRDefault="00E9102B" w:rsidP="0009026C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cstheme="minorHAnsi"/>
          <w:szCs w:val="24"/>
        </w:rPr>
        <w:t>Ludger Brüggemann war auch für die Entwicklungsabteilung der Carl Warrlich GmbH ein guter Ratgeber, da er</w:t>
      </w:r>
      <w:r w:rsidR="006042D8">
        <w:rPr>
          <w:rFonts w:cstheme="minorHAnsi"/>
          <w:szCs w:val="24"/>
        </w:rPr>
        <w:t xml:space="preserve"> sich</w:t>
      </w:r>
      <w:r>
        <w:rPr>
          <w:rFonts w:cstheme="minorHAnsi"/>
          <w:szCs w:val="24"/>
        </w:rPr>
        <w:t xml:space="preserve"> stets am Puls des Verbrauchers</w:t>
      </w:r>
      <w:r w:rsidR="006042D8">
        <w:rPr>
          <w:rFonts w:cstheme="minorHAnsi"/>
          <w:szCs w:val="24"/>
        </w:rPr>
        <w:t xml:space="preserve"> aufhielt.</w:t>
      </w:r>
      <w:r>
        <w:rPr>
          <w:rFonts w:cstheme="minorHAnsi"/>
          <w:szCs w:val="24"/>
        </w:rPr>
        <w:t xml:space="preserve"> Rechtzeitig vor </w:t>
      </w:r>
      <w:r w:rsidR="003410C2">
        <w:rPr>
          <w:rFonts w:cstheme="minorHAnsi"/>
          <w:szCs w:val="24"/>
        </w:rPr>
        <w:t>seinem Ausscheiden</w:t>
      </w:r>
      <w:r>
        <w:rPr>
          <w:rFonts w:cstheme="minorHAnsi"/>
          <w:szCs w:val="24"/>
        </w:rPr>
        <w:t xml:space="preserve"> führte er </w:t>
      </w:r>
      <w:r w:rsidR="003410C2">
        <w:rPr>
          <w:rFonts w:cstheme="minorHAnsi"/>
          <w:szCs w:val="24"/>
        </w:rPr>
        <w:t>für das</w:t>
      </w:r>
      <w:r w:rsidR="003F589E">
        <w:rPr>
          <w:rFonts w:cstheme="minorHAnsi"/>
          <w:szCs w:val="24"/>
        </w:rPr>
        <w:t xml:space="preserve"> Fuß</w:t>
      </w:r>
      <w:r>
        <w:rPr>
          <w:rFonts w:cstheme="minorHAnsi"/>
          <w:szCs w:val="24"/>
        </w:rPr>
        <w:t xml:space="preserve">balljahr 2016 </w:t>
      </w:r>
      <w:r w:rsidR="006042D8">
        <w:rPr>
          <w:rFonts w:cstheme="minorHAnsi"/>
          <w:szCs w:val="24"/>
        </w:rPr>
        <w:t xml:space="preserve">noch </w:t>
      </w:r>
      <w:r>
        <w:rPr>
          <w:rFonts w:cs="Arial"/>
          <w:iCs/>
          <w:szCs w:val="24"/>
        </w:rPr>
        <w:t xml:space="preserve">die </w:t>
      </w:r>
      <w:r w:rsidRPr="002F7057">
        <w:rPr>
          <w:rFonts w:cs="Arial"/>
          <w:i/>
          <w:iCs/>
          <w:szCs w:val="24"/>
        </w:rPr>
        <w:t xml:space="preserve">WARRLICH… </w:t>
      </w:r>
      <w:proofErr w:type="spellStart"/>
      <w:r w:rsidRPr="002F7057">
        <w:rPr>
          <w:rFonts w:cs="Arial"/>
          <w:i/>
          <w:iCs/>
          <w:szCs w:val="24"/>
        </w:rPr>
        <w:t>warrlich</w:t>
      </w:r>
      <w:proofErr w:type="spellEnd"/>
      <w:r w:rsidRPr="002F7057">
        <w:rPr>
          <w:rFonts w:cs="Arial"/>
          <w:i/>
          <w:iCs/>
          <w:szCs w:val="24"/>
        </w:rPr>
        <w:t xml:space="preserve"> gute Anzünder</w:t>
      </w:r>
      <w:r>
        <w:rPr>
          <w:rFonts w:cs="Arial"/>
          <w:iCs/>
          <w:szCs w:val="24"/>
        </w:rPr>
        <w:t>- Schwedenfeuer auf dem Markt ein. Diese praktische, moderne Form des Lagerfeuers ist zu 100 Prozent umweltfreundlich – die Warrlich</w:t>
      </w:r>
      <w:r w:rsidR="00D8618F">
        <w:rPr>
          <w:rFonts w:cs="Arial"/>
          <w:iCs/>
          <w:szCs w:val="24"/>
        </w:rPr>
        <w:t xml:space="preserve"> </w:t>
      </w:r>
      <w:r>
        <w:rPr>
          <w:rFonts w:cs="Arial"/>
          <w:iCs/>
          <w:szCs w:val="24"/>
        </w:rPr>
        <w:t>Schwedenfeuer brennen je nach angebotener Größe z</w:t>
      </w:r>
      <w:r w:rsidR="003410C2">
        <w:rPr>
          <w:rFonts w:cs="Arial"/>
          <w:iCs/>
          <w:szCs w:val="24"/>
        </w:rPr>
        <w:t>wischen zwei und vier Stunden un</w:t>
      </w:r>
      <w:r w:rsidR="003F589E">
        <w:rPr>
          <w:rFonts w:cs="Arial"/>
          <w:iCs/>
          <w:szCs w:val="24"/>
        </w:rPr>
        <w:t>d sind bestens geeignet für Fuß</w:t>
      </w:r>
      <w:r w:rsidR="003410C2">
        <w:rPr>
          <w:rFonts w:cs="Arial"/>
          <w:iCs/>
          <w:szCs w:val="24"/>
        </w:rPr>
        <w:t>ball-Gartenpartys mit Freunden.</w:t>
      </w:r>
      <w:r w:rsidR="00D8618F">
        <w:rPr>
          <w:rFonts w:cs="Arial"/>
          <w:iCs/>
          <w:szCs w:val="24"/>
        </w:rPr>
        <w:t xml:space="preserve">         </w:t>
      </w:r>
      <w:r w:rsidR="00D8618F">
        <w:rPr>
          <w:rFonts w:cs="Arial"/>
        </w:rPr>
        <w:t xml:space="preserve"> </w:t>
      </w:r>
      <w:r w:rsidR="003410C2">
        <w:rPr>
          <w:rFonts w:cs="Arial"/>
        </w:rPr>
        <w:t>(</w:t>
      </w:r>
      <w:r w:rsidR="00E84F95">
        <w:rPr>
          <w:rFonts w:cs="Arial"/>
        </w:rPr>
        <w:t>War</w:t>
      </w:r>
      <w:r w:rsidR="00E74779">
        <w:rPr>
          <w:rFonts w:cs="Arial"/>
        </w:rPr>
        <w:t>rlich)</w:t>
      </w:r>
    </w:p>
    <w:p w:rsidR="00A84898" w:rsidRDefault="00A84898" w:rsidP="00E84F95">
      <w:pPr>
        <w:spacing w:line="320" w:lineRule="atLeast"/>
        <w:ind w:right="58"/>
        <w:jc w:val="both"/>
        <w:rPr>
          <w:rFonts w:cs="Arial"/>
        </w:rPr>
      </w:pPr>
    </w:p>
    <w:p w:rsidR="007B0834" w:rsidRPr="00DD1E3B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  <w:r w:rsidRPr="00DD1E3B">
        <w:rPr>
          <w:rFonts w:ascii="Calibri" w:eastAsia="Calibri" w:hAnsi="Calibri" w:cs="Arial"/>
        </w:rPr>
        <w:t xml:space="preserve">Mehr Informationen unter </w:t>
      </w:r>
      <w:r w:rsidR="00DD1E3B" w:rsidRPr="00DD1E3B">
        <w:rPr>
          <w:rFonts w:ascii="Calibri" w:eastAsia="Calibri" w:hAnsi="Calibri" w:cs="Arial"/>
        </w:rPr>
        <w:t>www.warrlich</w:t>
      </w:r>
      <w:r w:rsidRPr="00DD1E3B">
        <w:rPr>
          <w:rFonts w:ascii="Calibri" w:eastAsia="Calibri" w:hAnsi="Calibri" w:cs="Arial"/>
        </w:rPr>
        <w:t>.de</w:t>
      </w:r>
    </w:p>
    <w:p w:rsidR="000D47B9" w:rsidRDefault="000D47B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207CB0" w:rsidRDefault="00824327" w:rsidP="00F90738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 w:rsidRPr="00F90738">
        <w:rPr>
          <w:rFonts w:cs="Arial"/>
          <w:sz w:val="18"/>
          <w:szCs w:val="18"/>
        </w:rPr>
        <w:t>Text ca. 1</w:t>
      </w:r>
      <w:r w:rsidR="003F589E">
        <w:rPr>
          <w:rFonts w:cs="Arial"/>
          <w:sz w:val="18"/>
          <w:szCs w:val="18"/>
        </w:rPr>
        <w:t>.665</w:t>
      </w:r>
      <w:r w:rsidR="000D47B9" w:rsidRPr="00F90738">
        <w:rPr>
          <w:rFonts w:cs="Arial"/>
          <w:sz w:val="18"/>
          <w:szCs w:val="18"/>
        </w:rPr>
        <w:t xml:space="preserve"> Zeichen, Abdruc</w:t>
      </w:r>
      <w:r w:rsidR="000D47B9">
        <w:rPr>
          <w:rFonts w:cs="Arial"/>
          <w:sz w:val="18"/>
          <w:szCs w:val="18"/>
        </w:rPr>
        <w:t>k honorarfrei * Beleg erbeten</w:t>
      </w: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792237" w:rsidRDefault="0079223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0000CA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-461645</wp:posOffset>
            </wp:positionV>
            <wp:extent cx="5762625" cy="5591175"/>
            <wp:effectExtent l="19050" t="0" r="9525" b="0"/>
            <wp:wrapNone/>
            <wp:docPr id="4" name="Bild 1" descr="C:\Daten\WARRLICH\Sonderthemen_Anzeigen\2016\Brüggemann_Präsen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en\WARRLICH\Sonderthemen_Anzeigen\2016\Brüggemann_Präsentati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59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824327" w:rsidRDefault="0082432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color w:val="000000"/>
          <w:sz w:val="18"/>
          <w:szCs w:val="18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Pr="00824327" w:rsidRDefault="00824327" w:rsidP="00824327">
      <w:pPr>
        <w:rPr>
          <w:lang w:eastAsia="ar-SA"/>
        </w:rPr>
      </w:pPr>
    </w:p>
    <w:p w:rsidR="00824327" w:rsidRDefault="00824327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6454E" w:rsidRDefault="0046454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6454E" w:rsidRDefault="0046454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6454E" w:rsidRDefault="0046454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6454E" w:rsidRDefault="0046454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6454E" w:rsidRDefault="0046454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6454E" w:rsidRDefault="0046454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6454E" w:rsidRDefault="0046454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6454E" w:rsidRDefault="0046454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824327" w:rsidRDefault="00710D37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Foto: Warrlich/2016</w:t>
      </w:r>
    </w:p>
    <w:p w:rsidR="00824327" w:rsidRDefault="00824327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824327" w:rsidRDefault="00824327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824327" w:rsidRPr="006A3885" w:rsidRDefault="00824327" w:rsidP="003410C2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cs="Arial"/>
        </w:rPr>
        <w:t xml:space="preserve">Ludger Brüggemann, langjähriger Vertriebsleiter International der  Carl Warrlich GmbH, scheidet aus dem Unternehmen aus und geht in den verdienten Ruhestand. </w:t>
      </w:r>
      <w:r w:rsidR="003410C2">
        <w:rPr>
          <w:rFonts w:cs="Arial"/>
        </w:rPr>
        <w:t xml:space="preserve">Der Vertriebsprofi mit Herz und Seele war stets </w:t>
      </w:r>
      <w:r w:rsidR="003410C2">
        <w:rPr>
          <w:rFonts w:cstheme="minorHAnsi"/>
          <w:szCs w:val="24"/>
        </w:rPr>
        <w:t xml:space="preserve">auf Augenhöhe mit Handel und Verbrauchern. Vertriebsinstrumente wie der „Umsatz-Generator“ oder die Carl Warrlich Display-Welt für den POS tragen seine Handschrift – </w:t>
      </w:r>
      <w:r w:rsidR="00D8618F">
        <w:rPr>
          <w:rFonts w:cstheme="minorHAnsi"/>
          <w:szCs w:val="24"/>
        </w:rPr>
        <w:t xml:space="preserve">bislang </w:t>
      </w:r>
      <w:r w:rsidR="003410C2">
        <w:rPr>
          <w:rFonts w:cstheme="minorHAnsi"/>
          <w:szCs w:val="24"/>
        </w:rPr>
        <w:t>einmalig in der Branche.</w:t>
      </w:r>
      <w:r w:rsidR="0046454E">
        <w:rPr>
          <w:rFonts w:cstheme="minorHAnsi"/>
          <w:szCs w:val="24"/>
        </w:rPr>
        <w:t xml:space="preserve"> (Im Vordergrund Ludger Brüggemann, im Hintergrund Alexander Häßler, Geschäftsleitung Carl Warrlich GmbH).        </w:t>
      </w:r>
      <w:r w:rsidR="003410C2">
        <w:rPr>
          <w:rFonts w:cstheme="minorHAnsi"/>
          <w:szCs w:val="24"/>
        </w:rPr>
        <w:t xml:space="preserve">                                                                             </w:t>
      </w:r>
      <w:r>
        <w:rPr>
          <w:rFonts w:cs="Arial"/>
        </w:rPr>
        <w:t xml:space="preserve">        (Warrlich)</w:t>
      </w:r>
      <w:r w:rsidRPr="006A3885">
        <w:rPr>
          <w:rFonts w:cs="Arial"/>
        </w:rPr>
        <w:t xml:space="preserve"> </w:t>
      </w:r>
    </w:p>
    <w:p w:rsidR="00824327" w:rsidRDefault="00824327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3410C2" w:rsidRDefault="003410C2" w:rsidP="00824327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824327" w:rsidRDefault="00824327" w:rsidP="00824327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Abdruck honorarfrei * Beleg erbeten</w:t>
      </w:r>
    </w:p>
    <w:p w:rsidR="00710D37" w:rsidRDefault="00710D37" w:rsidP="00824327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710D37" w:rsidRDefault="00710D37" w:rsidP="00824327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710D37" w:rsidRDefault="00710D37" w:rsidP="00824327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710D37" w:rsidRDefault="00710D37" w:rsidP="00824327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710D37" w:rsidRDefault="00710D37" w:rsidP="00824327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691CF3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noProof/>
          <w:color w:val="000000"/>
          <w:sz w:val="18"/>
          <w:szCs w:val="18"/>
          <w:lang w:eastAsia="de-DE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-556895</wp:posOffset>
            </wp:positionV>
            <wp:extent cx="4084080" cy="5048250"/>
            <wp:effectExtent l="19050" t="0" r="0" b="0"/>
            <wp:wrapNone/>
            <wp:docPr id="2" name="Bild 1" descr="C:\Daten\WARRLICH\Bilder\Holger_Knipping_1.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en\WARRLICH\Bilder\Holger_Knipping_1.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080" cy="504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Foto: Warrlich/2016</w:t>
      </w: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Pr="006A3885" w:rsidRDefault="00710D37" w:rsidP="00710D37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cs="Arial"/>
        </w:rPr>
        <w:t xml:space="preserve">Holger Knipping folgt bei der Carl Warrlich GmbH auf Ludger Brüggemann, der aus Altersgründen aus dem Unternehmen ausscheidet. Knipping übernimmt die Funktion als Vertriebsleiter International zum 1. Mai 2016.          </w:t>
      </w:r>
      <w:r>
        <w:rPr>
          <w:rFonts w:cstheme="minorHAnsi"/>
          <w:szCs w:val="24"/>
        </w:rPr>
        <w:t xml:space="preserve">                                                                                         </w:t>
      </w:r>
      <w:r>
        <w:rPr>
          <w:rFonts w:cs="Arial"/>
        </w:rPr>
        <w:t xml:space="preserve">        (Warrlich)</w:t>
      </w:r>
      <w:r w:rsidRPr="006A3885">
        <w:rPr>
          <w:rFonts w:cs="Arial"/>
        </w:rPr>
        <w:t xml:space="preserve"> </w:t>
      </w:r>
    </w:p>
    <w:p w:rsidR="00710D37" w:rsidRDefault="00710D37" w:rsidP="00710D3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710D37" w:rsidRDefault="00710D37" w:rsidP="00710D37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Abdruck honorarfrei * Beleg erbeten</w:t>
      </w:r>
    </w:p>
    <w:p w:rsidR="003211A9" w:rsidRDefault="003211A9" w:rsidP="00824327">
      <w:pPr>
        <w:rPr>
          <w:lang w:eastAsia="ar-SA"/>
        </w:rPr>
      </w:pPr>
    </w:p>
    <w:p w:rsidR="00710D37" w:rsidRPr="00824327" w:rsidRDefault="00710D37" w:rsidP="00824327">
      <w:pPr>
        <w:rPr>
          <w:lang w:eastAsia="ar-SA"/>
        </w:rPr>
      </w:pPr>
    </w:p>
    <w:sectPr w:rsidR="00710D37" w:rsidRPr="00824327" w:rsidSect="0035334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F85" w:rsidRDefault="009A4F85" w:rsidP="00E72E5C">
      <w:pPr>
        <w:spacing w:after="0" w:line="240" w:lineRule="auto"/>
      </w:pPr>
      <w:r>
        <w:separator/>
      </w:r>
    </w:p>
  </w:endnote>
  <w:endnote w:type="continuationSeparator" w:id="0">
    <w:p w:rsidR="009A4F85" w:rsidRDefault="009A4F85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proofErr w:type="spellStart"/>
    <w:r>
      <w:rPr>
        <w:sz w:val="18"/>
        <w:szCs w:val="18"/>
      </w:rPr>
      <w:t>Falkener</w:t>
    </w:r>
    <w:proofErr w:type="spellEnd"/>
    <w:r>
      <w:rPr>
        <w:sz w:val="18"/>
        <w:szCs w:val="18"/>
      </w:rPr>
      <w:t xml:space="preserve"> Landstraße 9, 99830 </w:t>
    </w:r>
    <w:proofErr w:type="spellStart"/>
    <w:r>
      <w:rPr>
        <w:sz w:val="18"/>
        <w:szCs w:val="18"/>
      </w:rPr>
      <w:t>Treffurt</w:t>
    </w:r>
    <w:proofErr w:type="spellEnd"/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carl@warrlich.de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F85" w:rsidRDefault="009A4F85" w:rsidP="00E72E5C">
      <w:pPr>
        <w:spacing w:after="0" w:line="240" w:lineRule="auto"/>
      </w:pPr>
      <w:r>
        <w:separator/>
      </w:r>
    </w:p>
  </w:footnote>
  <w:footnote w:type="continuationSeparator" w:id="0">
    <w:p w:rsidR="009A4F85" w:rsidRDefault="009A4F85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/>
  <w:rsids>
    <w:rsidRoot w:val="000762AE"/>
    <w:rsid w:val="000000CA"/>
    <w:rsid w:val="00005328"/>
    <w:rsid w:val="00007FD2"/>
    <w:rsid w:val="00030304"/>
    <w:rsid w:val="000434CD"/>
    <w:rsid w:val="000571D0"/>
    <w:rsid w:val="00060239"/>
    <w:rsid w:val="00061461"/>
    <w:rsid w:val="000762AE"/>
    <w:rsid w:val="00083CE7"/>
    <w:rsid w:val="0009026C"/>
    <w:rsid w:val="00091992"/>
    <w:rsid w:val="000A4499"/>
    <w:rsid w:val="000C5521"/>
    <w:rsid w:val="000D220E"/>
    <w:rsid w:val="000D47B9"/>
    <w:rsid w:val="0013084D"/>
    <w:rsid w:val="00146AB0"/>
    <w:rsid w:val="001C1D84"/>
    <w:rsid w:val="00203204"/>
    <w:rsid w:val="00205A8A"/>
    <w:rsid w:val="00207CB0"/>
    <w:rsid w:val="0024159F"/>
    <w:rsid w:val="002D15BE"/>
    <w:rsid w:val="002F15FC"/>
    <w:rsid w:val="002F7057"/>
    <w:rsid w:val="00304CDA"/>
    <w:rsid w:val="003211A9"/>
    <w:rsid w:val="00334656"/>
    <w:rsid w:val="003410C2"/>
    <w:rsid w:val="0035334C"/>
    <w:rsid w:val="0037304E"/>
    <w:rsid w:val="003979BA"/>
    <w:rsid w:val="003B12C0"/>
    <w:rsid w:val="003F589E"/>
    <w:rsid w:val="003F69BB"/>
    <w:rsid w:val="0040475F"/>
    <w:rsid w:val="00420481"/>
    <w:rsid w:val="0042405B"/>
    <w:rsid w:val="00424A1A"/>
    <w:rsid w:val="00431ADE"/>
    <w:rsid w:val="004338EF"/>
    <w:rsid w:val="004540E5"/>
    <w:rsid w:val="004569B9"/>
    <w:rsid w:val="00462491"/>
    <w:rsid w:val="0046454E"/>
    <w:rsid w:val="0046468B"/>
    <w:rsid w:val="004C73C9"/>
    <w:rsid w:val="004E3659"/>
    <w:rsid w:val="004E513F"/>
    <w:rsid w:val="004F7F5A"/>
    <w:rsid w:val="0052593A"/>
    <w:rsid w:val="0053350C"/>
    <w:rsid w:val="00554B13"/>
    <w:rsid w:val="005607EE"/>
    <w:rsid w:val="00574C3E"/>
    <w:rsid w:val="005921F6"/>
    <w:rsid w:val="005B77B7"/>
    <w:rsid w:val="005F023B"/>
    <w:rsid w:val="006042D8"/>
    <w:rsid w:val="006206F6"/>
    <w:rsid w:val="00632910"/>
    <w:rsid w:val="00680447"/>
    <w:rsid w:val="00691CF3"/>
    <w:rsid w:val="006938BE"/>
    <w:rsid w:val="006A079F"/>
    <w:rsid w:val="006A3885"/>
    <w:rsid w:val="006D44C1"/>
    <w:rsid w:val="00710160"/>
    <w:rsid w:val="00710D37"/>
    <w:rsid w:val="007111CF"/>
    <w:rsid w:val="0071457B"/>
    <w:rsid w:val="00762931"/>
    <w:rsid w:val="00792237"/>
    <w:rsid w:val="007B0834"/>
    <w:rsid w:val="007D6542"/>
    <w:rsid w:val="00824327"/>
    <w:rsid w:val="00881356"/>
    <w:rsid w:val="008A33CD"/>
    <w:rsid w:val="008A4A14"/>
    <w:rsid w:val="008D2F13"/>
    <w:rsid w:val="00904663"/>
    <w:rsid w:val="00927934"/>
    <w:rsid w:val="00956261"/>
    <w:rsid w:val="0099040A"/>
    <w:rsid w:val="00997400"/>
    <w:rsid w:val="009A055F"/>
    <w:rsid w:val="009A4F85"/>
    <w:rsid w:val="009B3A46"/>
    <w:rsid w:val="009E2C90"/>
    <w:rsid w:val="00A108C5"/>
    <w:rsid w:val="00A16DA0"/>
    <w:rsid w:val="00A84898"/>
    <w:rsid w:val="00AA3DAC"/>
    <w:rsid w:val="00AA7BC2"/>
    <w:rsid w:val="00AB19AE"/>
    <w:rsid w:val="00AC5823"/>
    <w:rsid w:val="00AE452F"/>
    <w:rsid w:val="00AF1F76"/>
    <w:rsid w:val="00B17C90"/>
    <w:rsid w:val="00B213DA"/>
    <w:rsid w:val="00B659ED"/>
    <w:rsid w:val="00B838C2"/>
    <w:rsid w:val="00BB1711"/>
    <w:rsid w:val="00BB76A4"/>
    <w:rsid w:val="00BC1CBE"/>
    <w:rsid w:val="00BE0FC6"/>
    <w:rsid w:val="00BE7CA2"/>
    <w:rsid w:val="00BF1CA5"/>
    <w:rsid w:val="00BF35EF"/>
    <w:rsid w:val="00BF6023"/>
    <w:rsid w:val="00C02536"/>
    <w:rsid w:val="00C10DD4"/>
    <w:rsid w:val="00C1684E"/>
    <w:rsid w:val="00C80BA9"/>
    <w:rsid w:val="00CA3D27"/>
    <w:rsid w:val="00CA6556"/>
    <w:rsid w:val="00CC4E2E"/>
    <w:rsid w:val="00CD5A1A"/>
    <w:rsid w:val="00CD5BD0"/>
    <w:rsid w:val="00D12F84"/>
    <w:rsid w:val="00D44217"/>
    <w:rsid w:val="00D8618F"/>
    <w:rsid w:val="00DD1E3B"/>
    <w:rsid w:val="00DD32F5"/>
    <w:rsid w:val="00DD3EC0"/>
    <w:rsid w:val="00E4004E"/>
    <w:rsid w:val="00E51574"/>
    <w:rsid w:val="00E541CB"/>
    <w:rsid w:val="00E55CE5"/>
    <w:rsid w:val="00E72E5C"/>
    <w:rsid w:val="00E74779"/>
    <w:rsid w:val="00E84F95"/>
    <w:rsid w:val="00E9102B"/>
    <w:rsid w:val="00EA5404"/>
    <w:rsid w:val="00EB1FEE"/>
    <w:rsid w:val="00EB7DA9"/>
    <w:rsid w:val="00EF42E4"/>
    <w:rsid w:val="00F06814"/>
    <w:rsid w:val="00F510FE"/>
    <w:rsid w:val="00F90738"/>
    <w:rsid w:val="00FF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4C847-680F-41E5-B25F-1F980966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 Bruchertseifer</cp:lastModifiedBy>
  <cp:revision>2</cp:revision>
  <cp:lastPrinted>2016-04-04T08:05:00Z</cp:lastPrinted>
  <dcterms:created xsi:type="dcterms:W3CDTF">2016-04-29T09:16:00Z</dcterms:created>
  <dcterms:modified xsi:type="dcterms:W3CDTF">2016-04-29T09:16:00Z</dcterms:modified>
</cp:coreProperties>
</file>