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3443606</wp:posOffset>
            </wp:positionH>
            <wp:positionV relativeFrom="paragraph">
              <wp:posOffset>106585</wp:posOffset>
            </wp:positionV>
            <wp:extent cx="2095500" cy="72717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030304" w:rsidRDefault="0052593A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</w:t>
      </w:r>
      <w:proofErr w:type="spellStart"/>
      <w:r>
        <w:rPr>
          <w:rFonts w:asciiTheme="minorHAnsi" w:hAnsiTheme="minorHAnsi" w:cstheme="minorHAnsi"/>
          <w:szCs w:val="24"/>
        </w:rPr>
        <w:t>Treffurt</w:t>
      </w:r>
      <w:proofErr w:type="spellEnd"/>
      <w:r>
        <w:rPr>
          <w:rFonts w:asciiTheme="minorHAnsi" w:hAnsiTheme="minorHAnsi" w:cstheme="minorHAnsi"/>
          <w:szCs w:val="24"/>
        </w:rPr>
        <w:t>, den 30</w:t>
      </w:r>
      <w:r w:rsidR="00003DA8">
        <w:rPr>
          <w:rFonts w:asciiTheme="minorHAnsi" w:hAnsiTheme="minorHAnsi" w:cstheme="minorHAnsi"/>
          <w:szCs w:val="24"/>
        </w:rPr>
        <w:t xml:space="preserve">. August </w:t>
      </w:r>
      <w:r w:rsidR="00E72E5C" w:rsidRPr="00030304">
        <w:rPr>
          <w:rFonts w:asciiTheme="minorHAnsi" w:hAnsiTheme="minorHAnsi" w:cstheme="minorHAnsi"/>
          <w:szCs w:val="24"/>
        </w:rPr>
        <w:t>2015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E55CE5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7B0834" w:rsidRPr="00E55CE5" w:rsidRDefault="003F2AC7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sz w:val="20"/>
        </w:rPr>
      </w:pPr>
      <w:r>
        <w:rPr>
          <w:rFonts w:cs="Arial"/>
          <w:sz w:val="20"/>
        </w:rPr>
        <w:t>Top-</w:t>
      </w:r>
      <w:r w:rsidR="00124833">
        <w:rPr>
          <w:rFonts w:cs="Arial"/>
          <w:sz w:val="20"/>
        </w:rPr>
        <w:t xml:space="preserve">Neuheiten </w:t>
      </w:r>
      <w:r w:rsidR="0048663E">
        <w:rPr>
          <w:rFonts w:cs="Arial"/>
          <w:sz w:val="20"/>
        </w:rPr>
        <w:t xml:space="preserve">2016 </w:t>
      </w:r>
      <w:r w:rsidR="00124833">
        <w:rPr>
          <w:rFonts w:cs="Arial"/>
          <w:sz w:val="20"/>
        </w:rPr>
        <w:t xml:space="preserve">der </w:t>
      </w:r>
      <w:r w:rsidR="007B0834" w:rsidRPr="00E55CE5">
        <w:rPr>
          <w:rFonts w:cs="Arial"/>
          <w:sz w:val="20"/>
        </w:rPr>
        <w:t xml:space="preserve">Carl Warrlich GmbH </w:t>
      </w:r>
    </w:p>
    <w:p w:rsidR="007B0834" w:rsidRDefault="007B0834" w:rsidP="007B0834">
      <w:pPr>
        <w:snapToGrid w:val="0"/>
        <w:spacing w:line="300" w:lineRule="atLeast"/>
        <w:ind w:right="58"/>
        <w:jc w:val="both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 xml:space="preserve">Warrlich – der </w:t>
      </w:r>
      <w:r w:rsidR="00124833">
        <w:rPr>
          <w:rFonts w:cs="Arial"/>
          <w:b/>
          <w:iCs/>
          <w:szCs w:val="24"/>
        </w:rPr>
        <w:t>Name wird zur Marke</w:t>
      </w:r>
    </w:p>
    <w:p w:rsidR="003F2AC7" w:rsidRDefault="003F2AC7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iCs/>
          <w:szCs w:val="24"/>
        </w:rPr>
      </w:pPr>
    </w:p>
    <w:p w:rsidR="001F1CE9" w:rsidRDefault="00072FF3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iCs/>
          <w:szCs w:val="24"/>
        </w:rPr>
      </w:pPr>
      <w:r>
        <w:rPr>
          <w:rFonts w:ascii="Calibri" w:eastAsia="Calibri" w:hAnsi="Calibri" w:cs="Arial"/>
          <w:iCs/>
          <w:szCs w:val="24"/>
        </w:rPr>
        <w:t xml:space="preserve">Die Carl Warrlich GmbH, </w:t>
      </w:r>
      <w:proofErr w:type="spellStart"/>
      <w:r>
        <w:rPr>
          <w:rFonts w:ascii="Calibri" w:eastAsia="Calibri" w:hAnsi="Calibri" w:cs="Arial"/>
          <w:iCs/>
          <w:szCs w:val="24"/>
        </w:rPr>
        <w:t>Treffurt</w:t>
      </w:r>
      <w:proofErr w:type="spellEnd"/>
      <w:r>
        <w:rPr>
          <w:rFonts w:ascii="Calibri" w:eastAsia="Calibri" w:hAnsi="Calibri" w:cs="Arial"/>
          <w:iCs/>
          <w:szCs w:val="24"/>
        </w:rPr>
        <w:t>, erweitert ihre Markenwelt und positioniert neu auf dem Markt die Marke „WARRLICH…</w:t>
      </w:r>
      <w:proofErr w:type="spellStart"/>
      <w:r>
        <w:rPr>
          <w:rFonts w:ascii="Calibri" w:eastAsia="Calibri" w:hAnsi="Calibri" w:cs="Arial"/>
          <w:iCs/>
          <w:szCs w:val="24"/>
        </w:rPr>
        <w:t>warrlich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gute Anzünder!“. Das Unternehmen, das sich seit der</w:t>
      </w:r>
      <w:r w:rsidR="00A04205">
        <w:rPr>
          <w:rFonts w:ascii="Calibri" w:eastAsia="Calibri" w:hAnsi="Calibri" w:cs="Arial"/>
          <w:iCs/>
          <w:szCs w:val="24"/>
        </w:rPr>
        <w:t xml:space="preserve"> Gründung vor einhundert Jahren</w:t>
      </w:r>
      <w:r w:rsidR="00F77D52">
        <w:rPr>
          <w:rFonts w:ascii="Calibri" w:eastAsia="Calibri" w:hAnsi="Calibri" w:cs="Arial"/>
          <w:iCs/>
          <w:szCs w:val="24"/>
        </w:rPr>
        <w:t xml:space="preserve"> </w:t>
      </w:r>
      <w:r>
        <w:rPr>
          <w:rFonts w:ascii="Calibri" w:eastAsia="Calibri" w:hAnsi="Calibri" w:cs="Arial"/>
          <w:iCs/>
          <w:szCs w:val="24"/>
        </w:rPr>
        <w:t xml:space="preserve">vom thüringischen </w:t>
      </w:r>
      <w:proofErr w:type="spellStart"/>
      <w:r>
        <w:rPr>
          <w:rFonts w:ascii="Calibri" w:eastAsia="Calibri" w:hAnsi="Calibri" w:cs="Arial"/>
          <w:iCs/>
          <w:szCs w:val="24"/>
        </w:rPr>
        <w:t>Treffurt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aus vom Pionier der Anzündbranche zum Marktführer und </w:t>
      </w:r>
      <w:r w:rsidR="001F1CE9">
        <w:rPr>
          <w:rFonts w:ascii="Calibri" w:eastAsia="Calibri" w:hAnsi="Calibri" w:cs="Arial"/>
          <w:iCs/>
          <w:szCs w:val="24"/>
        </w:rPr>
        <w:t xml:space="preserve">internationalen </w:t>
      </w:r>
      <w:r>
        <w:rPr>
          <w:rFonts w:ascii="Calibri" w:eastAsia="Calibri" w:hAnsi="Calibri" w:cs="Arial"/>
          <w:iCs/>
          <w:szCs w:val="24"/>
        </w:rPr>
        <w:t xml:space="preserve">Top-Handelspartner </w:t>
      </w:r>
      <w:r w:rsidR="001F1CE9">
        <w:rPr>
          <w:rFonts w:ascii="Calibri" w:eastAsia="Calibri" w:hAnsi="Calibri" w:cs="Arial"/>
          <w:iCs/>
          <w:szCs w:val="24"/>
        </w:rPr>
        <w:t xml:space="preserve">entwickelt </w:t>
      </w:r>
      <w:r>
        <w:rPr>
          <w:rFonts w:ascii="Calibri" w:eastAsia="Calibri" w:hAnsi="Calibri" w:cs="Arial"/>
          <w:iCs/>
          <w:szCs w:val="24"/>
        </w:rPr>
        <w:t xml:space="preserve">hat, führt zahlreiche erfolgreiche Marken unter einem Dach. </w:t>
      </w:r>
      <w:r w:rsidR="00102480">
        <w:rPr>
          <w:rFonts w:ascii="Calibri" w:eastAsia="Calibri" w:hAnsi="Calibri" w:cs="Arial"/>
          <w:iCs/>
          <w:szCs w:val="24"/>
        </w:rPr>
        <w:t>Wie alle Warrlich-</w:t>
      </w:r>
      <w:proofErr w:type="spellStart"/>
      <w:r w:rsidR="00102480">
        <w:rPr>
          <w:rFonts w:ascii="Calibri" w:eastAsia="Calibri" w:hAnsi="Calibri" w:cs="Arial"/>
          <w:iCs/>
          <w:szCs w:val="24"/>
        </w:rPr>
        <w:t>Brandings</w:t>
      </w:r>
      <w:proofErr w:type="spellEnd"/>
      <w:r w:rsidR="00102480">
        <w:rPr>
          <w:rFonts w:ascii="Calibri" w:eastAsia="Calibri" w:hAnsi="Calibri" w:cs="Arial"/>
          <w:iCs/>
          <w:szCs w:val="24"/>
        </w:rPr>
        <w:t xml:space="preserve"> verbindet auch die</w:t>
      </w:r>
      <w:r w:rsidR="001F1CE9">
        <w:rPr>
          <w:rFonts w:ascii="Calibri" w:eastAsia="Calibri" w:hAnsi="Calibri" w:cs="Arial"/>
          <w:iCs/>
          <w:szCs w:val="24"/>
        </w:rPr>
        <w:t xml:space="preserve"> neue</w:t>
      </w:r>
      <w:r>
        <w:rPr>
          <w:rFonts w:ascii="Calibri" w:eastAsia="Calibri" w:hAnsi="Calibri" w:cs="Arial"/>
          <w:iCs/>
          <w:szCs w:val="24"/>
        </w:rPr>
        <w:t xml:space="preserve"> Marke WARRLICH</w:t>
      </w:r>
      <w:r w:rsidR="001F1CE9">
        <w:rPr>
          <w:rFonts w:ascii="Calibri" w:eastAsia="Calibri" w:hAnsi="Calibri" w:cs="Arial"/>
          <w:iCs/>
          <w:szCs w:val="24"/>
        </w:rPr>
        <w:t xml:space="preserve"> das kompetente </w:t>
      </w:r>
      <w:proofErr w:type="spellStart"/>
      <w:r w:rsidR="001F1CE9">
        <w:rPr>
          <w:rFonts w:ascii="Calibri" w:eastAsia="Calibri" w:hAnsi="Calibri" w:cs="Arial"/>
          <w:iCs/>
          <w:szCs w:val="24"/>
        </w:rPr>
        <w:t>Know</w:t>
      </w:r>
      <w:proofErr w:type="spellEnd"/>
      <w:r w:rsidR="001F1CE9">
        <w:rPr>
          <w:rFonts w:ascii="Calibri" w:eastAsia="Calibri" w:hAnsi="Calibri" w:cs="Arial"/>
          <w:iCs/>
          <w:szCs w:val="24"/>
        </w:rPr>
        <w:t>-</w:t>
      </w:r>
      <w:proofErr w:type="spellStart"/>
      <w:r w:rsidR="001F1CE9">
        <w:rPr>
          <w:rFonts w:ascii="Calibri" w:eastAsia="Calibri" w:hAnsi="Calibri" w:cs="Arial"/>
          <w:iCs/>
          <w:szCs w:val="24"/>
        </w:rPr>
        <w:t>How</w:t>
      </w:r>
      <w:proofErr w:type="spellEnd"/>
      <w:r w:rsidR="000B7241">
        <w:rPr>
          <w:rFonts w:ascii="Calibri" w:eastAsia="Calibri" w:hAnsi="Calibri" w:cs="Arial"/>
          <w:iCs/>
          <w:szCs w:val="24"/>
        </w:rPr>
        <w:t xml:space="preserve"> der</w:t>
      </w:r>
      <w:r w:rsidR="00102480">
        <w:rPr>
          <w:rFonts w:ascii="Calibri" w:eastAsia="Calibri" w:hAnsi="Calibri" w:cs="Arial"/>
          <w:iCs/>
          <w:szCs w:val="24"/>
        </w:rPr>
        <w:t xml:space="preserve"> Anzünd-Kompetenz</w:t>
      </w:r>
      <w:r w:rsidR="00F77D52">
        <w:rPr>
          <w:rFonts w:ascii="Calibri" w:eastAsia="Calibri" w:hAnsi="Calibri" w:cs="Arial"/>
          <w:iCs/>
          <w:szCs w:val="24"/>
        </w:rPr>
        <w:t xml:space="preserve"> </w:t>
      </w:r>
      <w:r w:rsidR="001F1CE9">
        <w:rPr>
          <w:rFonts w:ascii="Calibri" w:eastAsia="Calibri" w:hAnsi="Calibri" w:cs="Arial"/>
          <w:iCs/>
          <w:szCs w:val="24"/>
        </w:rPr>
        <w:t xml:space="preserve">mit sorgfältiger und qualitätsbewusster Herstellung </w:t>
      </w:r>
      <w:r w:rsidR="00102480">
        <w:rPr>
          <w:rFonts w:ascii="Calibri" w:eastAsia="Calibri" w:hAnsi="Calibri" w:cs="Arial"/>
          <w:iCs/>
          <w:szCs w:val="24"/>
        </w:rPr>
        <w:t>sowie</w:t>
      </w:r>
      <w:r w:rsidR="001F1CE9">
        <w:rPr>
          <w:rFonts w:ascii="Calibri" w:eastAsia="Calibri" w:hAnsi="Calibri" w:cs="Arial"/>
          <w:iCs/>
          <w:szCs w:val="24"/>
        </w:rPr>
        <w:t xml:space="preserve"> dem guten Namen des Familienunternehmens. </w:t>
      </w:r>
    </w:p>
    <w:p w:rsidR="003F2AC7" w:rsidRDefault="007D0BC6" w:rsidP="007B0834">
      <w:pPr>
        <w:snapToGrid w:val="0"/>
        <w:spacing w:line="300" w:lineRule="atLeast"/>
        <w:ind w:right="58"/>
        <w:jc w:val="both"/>
        <w:rPr>
          <w:rFonts w:cstheme="minorHAnsi"/>
          <w:color w:val="000000"/>
          <w:shd w:val="clear" w:color="auto" w:fill="FFFFFF"/>
        </w:rPr>
      </w:pPr>
      <w:r w:rsidRPr="007D0BC6">
        <w:rPr>
          <w:rFonts w:eastAsia="Calibri" w:cstheme="minorHAnsi"/>
          <w:iCs/>
        </w:rPr>
        <w:t>Die Marke WARRLICH startet de</w:t>
      </w:r>
      <w:r>
        <w:rPr>
          <w:rFonts w:eastAsia="Calibri" w:cstheme="minorHAnsi"/>
          <w:iCs/>
        </w:rPr>
        <w:t>n</w:t>
      </w:r>
      <w:r w:rsidRPr="007D0BC6">
        <w:rPr>
          <w:rFonts w:eastAsia="Calibri" w:cstheme="minorHAnsi"/>
          <w:iCs/>
        </w:rPr>
        <w:t xml:space="preserve"> Markteintritt mit vier Produkten: dem WARRLICH </w:t>
      </w:r>
      <w:r w:rsidRPr="007D0BC6">
        <w:rPr>
          <w:rFonts w:cstheme="minorHAnsi"/>
          <w:color w:val="000000"/>
          <w:shd w:val="clear" w:color="auto" w:fill="FFFFFF"/>
        </w:rPr>
        <w:t>Öko-Anzünder für Grillkohle und Kamin</w:t>
      </w:r>
      <w:r w:rsidR="00A04205">
        <w:rPr>
          <w:rFonts w:cstheme="minorHAnsi"/>
          <w:color w:val="000000"/>
          <w:shd w:val="clear" w:color="auto" w:fill="FFFFFF"/>
        </w:rPr>
        <w:t xml:space="preserve"> auf Basis von Holz und Raps (64</w:t>
      </w:r>
      <w:r w:rsidRPr="007D0BC6">
        <w:rPr>
          <w:rFonts w:cstheme="minorHAnsi"/>
          <w:color w:val="000000"/>
          <w:shd w:val="clear" w:color="auto" w:fill="FFFFFF"/>
        </w:rPr>
        <w:t xml:space="preserve"> Stück), dem WARRLICH </w:t>
      </w:r>
      <w:proofErr w:type="spellStart"/>
      <w:r w:rsidRPr="007D0BC6">
        <w:rPr>
          <w:rFonts w:cstheme="minorHAnsi"/>
          <w:color w:val="000000"/>
          <w:shd w:val="clear" w:color="auto" w:fill="FFFFFF"/>
        </w:rPr>
        <w:t>Miscant</w:t>
      </w:r>
      <w:r>
        <w:rPr>
          <w:rFonts w:cstheme="minorHAnsi"/>
          <w:color w:val="000000"/>
          <w:shd w:val="clear" w:color="auto" w:fill="FFFFFF"/>
        </w:rPr>
        <w:t>h</w:t>
      </w:r>
      <w:r w:rsidRPr="007D0BC6">
        <w:rPr>
          <w:rFonts w:cstheme="minorHAnsi"/>
          <w:color w:val="000000"/>
          <w:shd w:val="clear" w:color="auto" w:fill="FFFFFF"/>
        </w:rPr>
        <w:t>us</w:t>
      </w:r>
      <w:proofErr w:type="spellEnd"/>
      <w:r w:rsidRPr="007D0BC6">
        <w:rPr>
          <w:rFonts w:cstheme="minorHAnsi"/>
          <w:color w:val="000000"/>
          <w:shd w:val="clear" w:color="auto" w:fill="FFFFFF"/>
        </w:rPr>
        <w:t xml:space="preserve"> Anzünder für Grillkohle und Kamin aus Elefantengras und Wachs (50 Stück)</w:t>
      </w:r>
      <w:r>
        <w:rPr>
          <w:rFonts w:cstheme="minorHAnsi"/>
          <w:color w:val="000000"/>
          <w:shd w:val="clear" w:color="auto" w:fill="FFFFFF"/>
        </w:rPr>
        <w:t>, WA</w:t>
      </w:r>
      <w:r w:rsidR="003F2AC7">
        <w:rPr>
          <w:rFonts w:cstheme="minorHAnsi"/>
          <w:color w:val="000000"/>
          <w:shd w:val="clear" w:color="auto" w:fill="FFFFFF"/>
        </w:rPr>
        <w:t>RRLICH Ökologische Holzwolle-Ballen aus Holz und Wachs</w:t>
      </w:r>
      <w:r w:rsidR="00A04205">
        <w:rPr>
          <w:rFonts w:cstheme="minorHAnsi"/>
          <w:color w:val="000000"/>
          <w:shd w:val="clear" w:color="auto" w:fill="FFFFFF"/>
        </w:rPr>
        <w:t xml:space="preserve"> </w:t>
      </w:r>
      <w:r w:rsidR="003F2AC7">
        <w:rPr>
          <w:rFonts w:cstheme="minorHAnsi"/>
          <w:color w:val="000000"/>
          <w:shd w:val="clear" w:color="auto" w:fill="FFFFFF"/>
        </w:rPr>
        <w:t xml:space="preserve">(1 Kilogramm) sowie dem WARRLICH BIO Grillanzünder flüssig (800 ml) auf pflanzlicher Basis – geruchsarm, sauber und sicher. </w:t>
      </w:r>
    </w:p>
    <w:p w:rsidR="00DD1E3B" w:rsidRDefault="003F2AC7" w:rsidP="000B7241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cstheme="minorHAnsi"/>
          <w:color w:val="000000"/>
          <w:shd w:val="clear" w:color="auto" w:fill="FFFFFF"/>
        </w:rPr>
        <w:t xml:space="preserve">Die Erfahrung in der Herstellung von Grill- und Feueranzündern des </w:t>
      </w:r>
      <w:proofErr w:type="spellStart"/>
      <w:r>
        <w:rPr>
          <w:rFonts w:cstheme="minorHAnsi"/>
          <w:color w:val="000000"/>
          <w:shd w:val="clear" w:color="auto" w:fill="FFFFFF"/>
        </w:rPr>
        <w:t>Treffurt</w:t>
      </w:r>
      <w:r w:rsidR="004F1C13">
        <w:rPr>
          <w:rFonts w:cstheme="minorHAnsi"/>
          <w:color w:val="000000"/>
          <w:shd w:val="clear" w:color="auto" w:fill="FFFFFF"/>
        </w:rPr>
        <w:t>er</w:t>
      </w:r>
      <w:proofErr w:type="spellEnd"/>
      <w:r w:rsidR="004F1C13">
        <w:rPr>
          <w:rFonts w:cstheme="minorHAnsi"/>
          <w:color w:val="000000"/>
          <w:shd w:val="clear" w:color="auto" w:fill="FFFFFF"/>
        </w:rPr>
        <w:t xml:space="preserve"> Traditionsherstellers reicht</w:t>
      </w:r>
      <w:r>
        <w:rPr>
          <w:rFonts w:cstheme="minorHAnsi"/>
          <w:color w:val="000000"/>
          <w:shd w:val="clear" w:color="auto" w:fill="FFFFFF"/>
        </w:rPr>
        <w:t xml:space="preserve"> bis in das Jahr 1951 zurück. Heute werden die Produkte auf modernsten Produktionsanlagen und in einem europaweit einmaligen Produktionsverfahren hergestellt. Die Carl Warrlich GmbH </w:t>
      </w:r>
      <w:r w:rsidR="0099335A">
        <w:rPr>
          <w:rFonts w:cstheme="minorHAnsi"/>
          <w:color w:val="000000"/>
          <w:shd w:val="clear" w:color="auto" w:fill="FFFFFF"/>
        </w:rPr>
        <w:t xml:space="preserve">legt </w:t>
      </w:r>
      <w:r>
        <w:rPr>
          <w:rFonts w:cstheme="minorHAnsi"/>
          <w:color w:val="000000"/>
          <w:shd w:val="clear" w:color="auto" w:fill="FFFFFF"/>
        </w:rPr>
        <w:t>dabei strengste Maßstäbe bei der Kontrolle und Überwachung von Produktion und Rohstoffen an</w:t>
      </w:r>
      <w:r w:rsidR="0099335A">
        <w:rPr>
          <w:rFonts w:cstheme="minorHAnsi"/>
          <w:color w:val="000000"/>
          <w:shd w:val="clear" w:color="auto" w:fill="FFFFFF"/>
        </w:rPr>
        <w:t xml:space="preserve"> und </w:t>
      </w:r>
      <w:r w:rsidR="009837D7">
        <w:rPr>
          <w:rFonts w:cstheme="minorHAnsi"/>
          <w:color w:val="000000"/>
          <w:shd w:val="clear" w:color="auto" w:fill="FFFFFF"/>
        </w:rPr>
        <w:t xml:space="preserve">gewährleistet durch gezielte Kontrollen die dauerhafte Qualität ihrer Produkte. </w:t>
      </w:r>
      <w:r w:rsidR="000B7241">
        <w:rPr>
          <w:rFonts w:cstheme="minorHAnsi"/>
          <w:color w:val="000000"/>
          <w:shd w:val="clear" w:color="auto" w:fill="FFFFFF"/>
        </w:rPr>
        <w:t>Das Unternehmen ist ISO und TÜV-</w:t>
      </w:r>
      <w:r w:rsidR="009837D7">
        <w:rPr>
          <w:rFonts w:cstheme="minorHAnsi"/>
          <w:color w:val="000000"/>
          <w:shd w:val="clear" w:color="auto" w:fill="FFFFFF"/>
        </w:rPr>
        <w:t xml:space="preserve">Thüringen zertifiziert. Die Grill-Anzündhilfen entsprechen der europäischen Norm </w:t>
      </w:r>
      <w:r>
        <w:rPr>
          <w:rFonts w:cstheme="minorHAnsi"/>
          <w:color w:val="000000"/>
          <w:shd w:val="clear" w:color="auto" w:fill="FFFFFF"/>
        </w:rPr>
        <w:t>DIN EN 1860-3</w:t>
      </w:r>
      <w:r w:rsidR="009837D7">
        <w:rPr>
          <w:rFonts w:cstheme="minorHAnsi"/>
          <w:color w:val="000000"/>
          <w:shd w:val="clear" w:color="auto" w:fill="FFFFFF"/>
        </w:rPr>
        <w:t>. Dafür werden die Produkte und Verpackungen durch ein externes Labor untersucht und vom DIN CERTKO-Ausschuss bestätigt. Für den Export bestimmte Produkte werden zusätzlich dur</w:t>
      </w:r>
      <w:r w:rsidR="00A04205">
        <w:rPr>
          <w:rFonts w:cstheme="minorHAnsi"/>
          <w:color w:val="000000"/>
          <w:shd w:val="clear" w:color="auto" w:fill="FFFFFF"/>
        </w:rPr>
        <w:t xml:space="preserve">ch namhafte Prüforganisationen </w:t>
      </w:r>
      <w:r w:rsidR="009837D7">
        <w:rPr>
          <w:rFonts w:cstheme="minorHAnsi"/>
          <w:color w:val="000000"/>
          <w:shd w:val="clear" w:color="auto" w:fill="FFFFFF"/>
        </w:rPr>
        <w:t xml:space="preserve">wie SGS oder </w:t>
      </w:r>
      <w:proofErr w:type="spellStart"/>
      <w:r w:rsidR="009837D7">
        <w:rPr>
          <w:rFonts w:cstheme="minorHAnsi"/>
          <w:color w:val="000000"/>
          <w:shd w:val="clear" w:color="auto" w:fill="FFFFFF"/>
        </w:rPr>
        <w:t>Intertek</w:t>
      </w:r>
      <w:proofErr w:type="spellEnd"/>
      <w:r w:rsidR="009837D7">
        <w:rPr>
          <w:rFonts w:cstheme="minorHAnsi"/>
          <w:color w:val="000000"/>
          <w:shd w:val="clear" w:color="auto" w:fill="FFFFFF"/>
        </w:rPr>
        <w:t xml:space="preserve"> kontrolliert. Die Öko-Anzünder sind auf die Nachhaltigkeit der Rohmaterialien überprüft und tragen seit 2009 das FSC</w:t>
      </w:r>
      <w:r w:rsidR="000B7241">
        <w:rPr>
          <w:rFonts w:cstheme="minorHAnsi"/>
          <w:color w:val="000000"/>
          <w:shd w:val="clear" w:color="auto" w:fill="FFFFFF"/>
        </w:rPr>
        <w:t xml:space="preserve">® 100 %-Zeichen. </w:t>
      </w:r>
      <w:r w:rsidR="009837D7">
        <w:rPr>
          <w:rFonts w:cstheme="minorHAnsi"/>
          <w:color w:val="000000"/>
          <w:shd w:val="clear" w:color="auto" w:fill="FFFFFF"/>
        </w:rPr>
        <w:t xml:space="preserve"> </w:t>
      </w:r>
      <w:r w:rsidR="000B7241"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                             </w:t>
      </w:r>
      <w:r w:rsidR="0099335A">
        <w:rPr>
          <w:rFonts w:cstheme="minorHAnsi"/>
          <w:color w:val="000000"/>
          <w:shd w:val="clear" w:color="auto" w:fill="FFFFFF"/>
        </w:rPr>
        <w:t xml:space="preserve">                          </w:t>
      </w:r>
      <w:r w:rsidR="000B7241">
        <w:rPr>
          <w:rFonts w:cs="Arial"/>
        </w:rPr>
        <w:t xml:space="preserve">   (</w:t>
      </w:r>
      <w:r w:rsidR="00E74779">
        <w:rPr>
          <w:rFonts w:cs="Arial"/>
        </w:rPr>
        <w:t>Warrlich)</w:t>
      </w: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r w:rsidR="00DD1E3B" w:rsidRPr="00DD1E3B">
        <w:rPr>
          <w:rFonts w:ascii="Calibri" w:eastAsia="Calibri" w:hAnsi="Calibri" w:cs="Arial"/>
        </w:rPr>
        <w:t>www.warrlich</w:t>
      </w:r>
      <w:r w:rsidRPr="00DD1E3B">
        <w:rPr>
          <w:rFonts w:ascii="Calibri" w:eastAsia="Calibri" w:hAnsi="Calibri" w:cs="Arial"/>
        </w:rPr>
        <w:t>.de</w:t>
      </w:r>
    </w:p>
    <w:p w:rsidR="00A04205" w:rsidRDefault="00A04205" w:rsidP="00A04205">
      <w:pPr>
        <w:rPr>
          <w:color w:val="000000"/>
        </w:rPr>
      </w:pPr>
      <w:r>
        <w:rPr>
          <w:color w:val="000000"/>
        </w:rPr>
        <w:t> </w:t>
      </w:r>
    </w:p>
    <w:p w:rsidR="00A04205" w:rsidRDefault="00A04205" w:rsidP="00A04205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A04205" w:rsidRDefault="00B777D5" w:rsidP="00A04205">
      <w:pPr>
        <w:rPr>
          <w:color w:val="000000"/>
        </w:rPr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</wp:posOffset>
            </wp:positionH>
            <wp:positionV relativeFrom="paragraph">
              <wp:posOffset>283921</wp:posOffset>
            </wp:positionV>
            <wp:extent cx="5225948" cy="4879239"/>
            <wp:effectExtent l="19050" t="0" r="0" b="0"/>
            <wp:wrapNone/>
            <wp:docPr id="2" name="Bild 1" descr="C:\Daten\WARRLICH\Bilder\01_DSC_7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01_DSC_7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48" cy="487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205">
        <w:rPr>
          <w:color w:val="000000"/>
        </w:rPr>
        <w:t> 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5E0217" w:rsidRDefault="005E021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Warrlich/2015</w:t>
      </w:r>
    </w:p>
    <w:p w:rsidR="005E0217" w:rsidRDefault="005E021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Default="005E0217" w:rsidP="005E0217">
      <w:pPr>
        <w:snapToGrid w:val="0"/>
        <w:spacing w:line="300" w:lineRule="atLeast"/>
        <w:ind w:right="58"/>
        <w:jc w:val="both"/>
        <w:rPr>
          <w:rFonts w:cstheme="minorHAnsi"/>
          <w:color w:val="000000"/>
          <w:shd w:val="clear" w:color="auto" w:fill="FFFFFF"/>
        </w:rPr>
      </w:pPr>
      <w:r w:rsidRPr="005E0217">
        <w:rPr>
          <w:rFonts w:cstheme="minorHAnsi"/>
          <w:color w:val="000000"/>
        </w:rPr>
        <w:t xml:space="preserve">Die Carl Warrlich GmbH erweitert ihre Markenwelt und positioniert neu auf dem Markt die Marke  </w:t>
      </w:r>
      <w:r w:rsidRPr="005E0217">
        <w:rPr>
          <w:rFonts w:eastAsia="Calibri" w:cstheme="minorHAnsi"/>
          <w:iCs/>
        </w:rPr>
        <w:t>„WARRLICH…</w:t>
      </w:r>
      <w:proofErr w:type="spellStart"/>
      <w:r w:rsidRPr="005E0217">
        <w:rPr>
          <w:rFonts w:eastAsia="Calibri" w:cstheme="minorHAnsi"/>
          <w:iCs/>
        </w:rPr>
        <w:t>warrlich</w:t>
      </w:r>
      <w:proofErr w:type="spellEnd"/>
      <w:r w:rsidRPr="005E0217">
        <w:rPr>
          <w:rFonts w:eastAsia="Calibri" w:cstheme="minorHAnsi"/>
          <w:iCs/>
        </w:rPr>
        <w:t xml:space="preserve"> gute Anzünder!“. </w:t>
      </w:r>
      <w:r>
        <w:rPr>
          <w:rFonts w:eastAsia="Calibri" w:cstheme="minorHAnsi"/>
          <w:iCs/>
        </w:rPr>
        <w:t>Der</w:t>
      </w:r>
      <w:r w:rsidRPr="007D0BC6">
        <w:rPr>
          <w:rFonts w:eastAsia="Calibri" w:cstheme="minorHAnsi"/>
          <w:iCs/>
        </w:rPr>
        <w:t xml:space="preserve"> Markteintritt </w:t>
      </w:r>
      <w:r>
        <w:rPr>
          <w:rFonts w:eastAsia="Calibri" w:cstheme="minorHAnsi"/>
          <w:iCs/>
        </w:rPr>
        <w:t xml:space="preserve">startet </w:t>
      </w:r>
      <w:r w:rsidRPr="007D0BC6">
        <w:rPr>
          <w:rFonts w:eastAsia="Calibri" w:cstheme="minorHAnsi"/>
          <w:iCs/>
        </w:rPr>
        <w:t xml:space="preserve">mit vier Produkten: dem WARRLICH </w:t>
      </w:r>
      <w:r w:rsidRPr="007D0BC6">
        <w:rPr>
          <w:rFonts w:cstheme="minorHAnsi"/>
          <w:color w:val="000000"/>
          <w:shd w:val="clear" w:color="auto" w:fill="FFFFFF"/>
        </w:rPr>
        <w:t>Öko-Anzün</w:t>
      </w:r>
      <w:r w:rsidR="00A04205">
        <w:rPr>
          <w:rFonts w:cstheme="minorHAnsi"/>
          <w:color w:val="000000"/>
          <w:shd w:val="clear" w:color="auto" w:fill="FFFFFF"/>
        </w:rPr>
        <w:t>der für Grillkohle und Kamin (64</w:t>
      </w:r>
      <w:r w:rsidRPr="007D0BC6">
        <w:rPr>
          <w:rFonts w:cstheme="minorHAnsi"/>
          <w:color w:val="000000"/>
          <w:shd w:val="clear" w:color="auto" w:fill="FFFFFF"/>
        </w:rPr>
        <w:t xml:space="preserve"> Stück), dem WARRLICH </w:t>
      </w:r>
      <w:proofErr w:type="spellStart"/>
      <w:r w:rsidRPr="007D0BC6">
        <w:rPr>
          <w:rFonts w:cstheme="minorHAnsi"/>
          <w:color w:val="000000"/>
          <w:shd w:val="clear" w:color="auto" w:fill="FFFFFF"/>
        </w:rPr>
        <w:t>Miscant</w:t>
      </w:r>
      <w:r>
        <w:rPr>
          <w:rFonts w:cstheme="minorHAnsi"/>
          <w:color w:val="000000"/>
          <w:shd w:val="clear" w:color="auto" w:fill="FFFFFF"/>
        </w:rPr>
        <w:t>h</w:t>
      </w:r>
      <w:r w:rsidRPr="007D0BC6">
        <w:rPr>
          <w:rFonts w:cstheme="minorHAnsi"/>
          <w:color w:val="000000"/>
          <w:shd w:val="clear" w:color="auto" w:fill="FFFFFF"/>
        </w:rPr>
        <w:t>us</w:t>
      </w:r>
      <w:proofErr w:type="spellEnd"/>
      <w:r w:rsidRPr="007D0BC6">
        <w:rPr>
          <w:rFonts w:cstheme="minorHAnsi"/>
          <w:color w:val="000000"/>
          <w:shd w:val="clear" w:color="auto" w:fill="FFFFFF"/>
        </w:rPr>
        <w:t xml:space="preserve"> Anzünder für Grillkohle und Kamin (50 Stück)</w:t>
      </w:r>
      <w:r>
        <w:rPr>
          <w:rFonts w:cstheme="minorHAnsi"/>
          <w:color w:val="000000"/>
          <w:shd w:val="clear" w:color="auto" w:fill="FFFFFF"/>
        </w:rPr>
        <w:t xml:space="preserve">, WARRLICH Ökologische Holzwolle-Ballen (1 Kilogramm) sowie dem WARRLICH BIO Grillanzünder flüssig (800 ml)– geruchsarm, sauber und sicher.                      </w:t>
      </w:r>
      <w:r w:rsidR="00F77D52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(Warrlich)</w:t>
      </w: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D47B9" w:rsidRPr="00DE7EA9" w:rsidRDefault="000D47B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0D47B9" w:rsidRPr="00B2326F" w:rsidRDefault="0052593A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B2326F">
        <w:rPr>
          <w:rFonts w:asciiTheme="minorHAnsi" w:hAnsiTheme="minorHAnsi" w:cstheme="minorHAnsi"/>
          <w:sz w:val="22"/>
          <w:szCs w:val="22"/>
        </w:rPr>
        <w:t xml:space="preserve">Text ca. </w:t>
      </w:r>
      <w:r w:rsidR="009C3D16" w:rsidRPr="00B2326F">
        <w:rPr>
          <w:rFonts w:asciiTheme="minorHAnsi" w:hAnsiTheme="minorHAnsi" w:cstheme="minorHAnsi"/>
          <w:sz w:val="22"/>
          <w:szCs w:val="22"/>
        </w:rPr>
        <w:t>2.003</w:t>
      </w:r>
      <w:r w:rsidR="000D47B9" w:rsidRPr="00B2326F">
        <w:rPr>
          <w:rFonts w:asciiTheme="minorHAnsi" w:hAnsiTheme="minorHAnsi" w:cstheme="minorHAnsi"/>
          <w:sz w:val="22"/>
          <w:szCs w:val="22"/>
        </w:rPr>
        <w:t xml:space="preserve"> Zeichen, Abdruck honorarfrei * Beleg erbeten</w:t>
      </w:r>
    </w:p>
    <w:p w:rsidR="00B2326F" w:rsidRPr="00B2326F" w:rsidRDefault="00B2326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326F">
        <w:rPr>
          <w:rFonts w:asciiTheme="minorHAnsi" w:eastAsia="Times New Roman" w:hAnsiTheme="minorHAnsi" w:cstheme="minorHAnsi"/>
          <w:sz w:val="22"/>
          <w:szCs w:val="22"/>
        </w:rPr>
        <w:t xml:space="preserve">Text und Bild zum Download unter </w:t>
      </w:r>
      <w:hyperlink r:id="rId9" w:history="1">
        <w:r w:rsidRPr="00B2326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http://www.warrlich.eu/presse.html</w:t>
        </w:r>
      </w:hyperlink>
      <w:r w:rsidRPr="00B2326F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</w:p>
    <w:sectPr w:rsidR="00B2326F" w:rsidRPr="00B2326F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A0" w:rsidRDefault="007E56A0" w:rsidP="00E72E5C">
      <w:pPr>
        <w:spacing w:after="0" w:line="240" w:lineRule="auto"/>
      </w:pPr>
      <w:r>
        <w:separator/>
      </w:r>
    </w:p>
  </w:endnote>
  <w:endnote w:type="continuationSeparator" w:id="0">
    <w:p w:rsidR="007E56A0" w:rsidRDefault="007E56A0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proofErr w:type="spellStart"/>
    <w:r>
      <w:rPr>
        <w:sz w:val="18"/>
        <w:szCs w:val="18"/>
      </w:rPr>
      <w:t>Falkener</w:t>
    </w:r>
    <w:proofErr w:type="spellEnd"/>
    <w:r>
      <w:rPr>
        <w:sz w:val="18"/>
        <w:szCs w:val="18"/>
      </w:rPr>
      <w:t xml:space="preserve"> Landstraße 9, 99830 </w:t>
    </w:r>
    <w:proofErr w:type="spellStart"/>
    <w:r>
      <w:rPr>
        <w:sz w:val="18"/>
        <w:szCs w:val="18"/>
      </w:rPr>
      <w:t>Treffurt</w:t>
    </w:r>
    <w:proofErr w:type="spellEnd"/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carl@warrlich.de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A0" w:rsidRDefault="007E56A0" w:rsidP="00E72E5C">
      <w:pPr>
        <w:spacing w:after="0" w:line="240" w:lineRule="auto"/>
      </w:pPr>
      <w:r>
        <w:separator/>
      </w:r>
    </w:p>
  </w:footnote>
  <w:footnote w:type="continuationSeparator" w:id="0">
    <w:p w:rsidR="007E56A0" w:rsidRDefault="007E56A0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762AE"/>
    <w:rsid w:val="00003DA8"/>
    <w:rsid w:val="00005328"/>
    <w:rsid w:val="00030304"/>
    <w:rsid w:val="00060239"/>
    <w:rsid w:val="00061461"/>
    <w:rsid w:val="00072FF3"/>
    <w:rsid w:val="000762AE"/>
    <w:rsid w:val="000B7241"/>
    <w:rsid w:val="000D220E"/>
    <w:rsid w:val="000D47B9"/>
    <w:rsid w:val="00102480"/>
    <w:rsid w:val="00124833"/>
    <w:rsid w:val="0013084D"/>
    <w:rsid w:val="00146AB0"/>
    <w:rsid w:val="00167B37"/>
    <w:rsid w:val="001D1FB2"/>
    <w:rsid w:val="001D787A"/>
    <w:rsid w:val="001F1CE9"/>
    <w:rsid w:val="00203204"/>
    <w:rsid w:val="00205A8A"/>
    <w:rsid w:val="0021408D"/>
    <w:rsid w:val="00261217"/>
    <w:rsid w:val="002A01BC"/>
    <w:rsid w:val="002B7FA6"/>
    <w:rsid w:val="002D15BE"/>
    <w:rsid w:val="0035334C"/>
    <w:rsid w:val="0037304E"/>
    <w:rsid w:val="003B086E"/>
    <w:rsid w:val="003F2AC7"/>
    <w:rsid w:val="003F69BB"/>
    <w:rsid w:val="0048663E"/>
    <w:rsid w:val="004F1C13"/>
    <w:rsid w:val="004F7F5A"/>
    <w:rsid w:val="0052593A"/>
    <w:rsid w:val="0056682C"/>
    <w:rsid w:val="00574C3E"/>
    <w:rsid w:val="005921F6"/>
    <w:rsid w:val="005E0217"/>
    <w:rsid w:val="006206F6"/>
    <w:rsid w:val="00680447"/>
    <w:rsid w:val="006A3885"/>
    <w:rsid w:val="006F52CE"/>
    <w:rsid w:val="0071457B"/>
    <w:rsid w:val="00762931"/>
    <w:rsid w:val="007825B1"/>
    <w:rsid w:val="007B0834"/>
    <w:rsid w:val="007D0BC6"/>
    <w:rsid w:val="007E190B"/>
    <w:rsid w:val="007E56A0"/>
    <w:rsid w:val="008406F7"/>
    <w:rsid w:val="00881356"/>
    <w:rsid w:val="008D7BC2"/>
    <w:rsid w:val="009837D7"/>
    <w:rsid w:val="0099335A"/>
    <w:rsid w:val="009B3A46"/>
    <w:rsid w:val="009C3D16"/>
    <w:rsid w:val="00A04205"/>
    <w:rsid w:val="00AB504A"/>
    <w:rsid w:val="00AE452F"/>
    <w:rsid w:val="00B213DA"/>
    <w:rsid w:val="00B2326F"/>
    <w:rsid w:val="00B777D5"/>
    <w:rsid w:val="00BB1711"/>
    <w:rsid w:val="00BB76A4"/>
    <w:rsid w:val="00BE7CA2"/>
    <w:rsid w:val="00C361DE"/>
    <w:rsid w:val="00C83BF4"/>
    <w:rsid w:val="00CA3D27"/>
    <w:rsid w:val="00CD5A1A"/>
    <w:rsid w:val="00D12F84"/>
    <w:rsid w:val="00DD1E3B"/>
    <w:rsid w:val="00DD3EC0"/>
    <w:rsid w:val="00DE7EA9"/>
    <w:rsid w:val="00E55CE5"/>
    <w:rsid w:val="00E72E5C"/>
    <w:rsid w:val="00E74779"/>
    <w:rsid w:val="00F06814"/>
    <w:rsid w:val="00F510FE"/>
    <w:rsid w:val="00F77D52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A04205"/>
    <w:rPr>
      <w:b/>
      <w:bCs/>
    </w:rPr>
  </w:style>
  <w:style w:type="character" w:customStyle="1" w:styleId="apple-tab-span">
    <w:name w:val="apple-tab-span"/>
    <w:basedOn w:val="Absatz-Standardschriftart"/>
    <w:rsid w:val="00B23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rlich.eu/pres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466E-C71A-4D60-97CE-FE7074D7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Bruchertseifer</cp:lastModifiedBy>
  <cp:revision>2</cp:revision>
  <cp:lastPrinted>2015-07-26T17:16:00Z</cp:lastPrinted>
  <dcterms:created xsi:type="dcterms:W3CDTF">2015-08-20T09:33:00Z</dcterms:created>
  <dcterms:modified xsi:type="dcterms:W3CDTF">2015-08-20T09:33:00Z</dcterms:modified>
</cp:coreProperties>
</file>